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A5BA" w14:textId="71840CB6" w:rsidR="00985D34" w:rsidRDefault="00985D34" w:rsidP="00985D34">
      <w:pPr>
        <w:outlineLvl w:val="0"/>
        <w:rPr>
          <w:rFonts w:ascii="Calibri" w:eastAsia="Arial" w:hAnsi="Calibri" w:cs="Arial"/>
          <w:b/>
          <w:color w:val="00B050"/>
          <w:spacing w:val="-2"/>
          <w:sz w:val="56"/>
          <w:szCs w:val="56"/>
        </w:rPr>
      </w:pPr>
      <w:r>
        <w:rPr>
          <w:rFonts w:ascii="Calibri" w:eastAsia="Arial" w:hAnsi="Calibri" w:cs="Arial"/>
          <w:b/>
          <w:color w:val="00B050"/>
          <w:spacing w:val="-2"/>
          <w:sz w:val="56"/>
          <w:szCs w:val="56"/>
        </w:rPr>
        <w:t xml:space="preserve">                   </w:t>
      </w:r>
      <w:r w:rsidRPr="00655E99">
        <w:rPr>
          <w:rFonts w:ascii="Calibri" w:eastAsia="Arial" w:hAnsi="Calibri" w:cs="Arial"/>
          <w:b/>
          <w:color w:val="00B050"/>
          <w:spacing w:val="-2"/>
          <w:sz w:val="56"/>
          <w:szCs w:val="56"/>
        </w:rPr>
        <w:fldChar w:fldCharType="begin"/>
      </w:r>
      <w:r w:rsidRPr="00655E99">
        <w:rPr>
          <w:rFonts w:ascii="Calibri" w:eastAsia="Arial" w:hAnsi="Calibri" w:cs="Arial"/>
          <w:b/>
          <w:color w:val="00B050"/>
          <w:spacing w:val="-2"/>
          <w:sz w:val="56"/>
          <w:szCs w:val="56"/>
        </w:rPr>
        <w:instrText xml:space="preserve"> DOCPROPERTY  Company  \* MERGEFORMAT </w:instrText>
      </w:r>
      <w:r w:rsidRPr="00655E99">
        <w:rPr>
          <w:rFonts w:ascii="Calibri" w:eastAsia="Arial" w:hAnsi="Calibri" w:cs="Arial"/>
          <w:b/>
          <w:color w:val="00B050"/>
          <w:spacing w:val="-2"/>
          <w:sz w:val="56"/>
          <w:szCs w:val="56"/>
        </w:rPr>
        <w:fldChar w:fldCharType="separate"/>
      </w:r>
      <w:r w:rsidRPr="00655E99">
        <w:rPr>
          <w:rFonts w:ascii="Calibri" w:eastAsia="Arial" w:hAnsi="Calibri" w:cs="Arial"/>
          <w:b/>
          <w:color w:val="00B050"/>
          <w:spacing w:val="-2"/>
          <w:sz w:val="56"/>
          <w:szCs w:val="56"/>
        </w:rPr>
        <w:t>Burford Surgery</w:t>
      </w:r>
      <w:r w:rsidRPr="00655E99">
        <w:rPr>
          <w:rFonts w:ascii="Calibri" w:eastAsia="Arial" w:hAnsi="Calibri" w:cs="Arial"/>
          <w:b/>
          <w:color w:val="00B050"/>
          <w:spacing w:val="-2"/>
          <w:sz w:val="56"/>
          <w:szCs w:val="56"/>
        </w:rPr>
        <w:fldChar w:fldCharType="end"/>
      </w:r>
    </w:p>
    <w:p w14:paraId="71E88D57" w14:textId="0BB45677" w:rsidR="00985D34" w:rsidRPr="00655E99" w:rsidRDefault="00985D34" w:rsidP="00985D34">
      <w:pPr>
        <w:outlineLvl w:val="0"/>
        <w:rPr>
          <w:rFonts w:ascii="Calibri" w:eastAsia="Arial" w:hAnsi="Calibri" w:cs="Arial"/>
          <w:b/>
          <w:color w:val="00B050"/>
          <w:spacing w:val="-2"/>
          <w:sz w:val="56"/>
          <w:szCs w:val="56"/>
        </w:rPr>
      </w:pPr>
      <w:r>
        <w:rPr>
          <w:rFonts w:ascii="Calibri" w:eastAsia="Arial" w:hAnsi="Calibri" w:cs="Arial"/>
          <w:b/>
          <w:color w:val="00B050"/>
          <w:spacing w:val="-2"/>
          <w:sz w:val="56"/>
          <w:szCs w:val="56"/>
        </w:rPr>
        <w:t xml:space="preserve">                Safeguarding Policy</w:t>
      </w:r>
    </w:p>
    <w:p w14:paraId="3571CBD4" w14:textId="77777777" w:rsidR="00985D34" w:rsidRPr="00655E99" w:rsidRDefault="00985D34" w:rsidP="00985D34">
      <w:pPr>
        <w:jc w:val="center"/>
        <w:rPr>
          <w:rFonts w:ascii="Calibri" w:eastAsia="Arial" w:hAnsi="Calibri" w:cs="Arial"/>
          <w:b/>
          <w:color w:val="000000"/>
          <w:spacing w:val="-2"/>
          <w:sz w:val="24"/>
          <w:szCs w:val="24"/>
        </w:rPr>
      </w:pPr>
    </w:p>
    <w:p w14:paraId="69A55636" w14:textId="5BE540D9" w:rsidR="00985D34" w:rsidRPr="00655E99" w:rsidRDefault="00985D34" w:rsidP="00985D34">
      <w:pPr>
        <w:jc w:val="center"/>
        <w:rPr>
          <w:rFonts w:ascii="Calibri" w:eastAsia="Arial" w:hAnsi="Calibri" w:cs="Arial"/>
          <w:b/>
          <w:color w:val="000000"/>
          <w:spacing w:val="-2"/>
          <w:sz w:val="24"/>
          <w:szCs w:val="24"/>
        </w:rPr>
      </w:pPr>
      <w:r>
        <w:rPr>
          <w:rFonts w:ascii="Calibri" w:eastAsia="Arial" w:hAnsi="Calibri" w:cs="Arial"/>
          <w:b/>
          <w:color w:val="000000"/>
          <w:spacing w:val="-2"/>
          <w:sz w:val="24"/>
          <w:szCs w:val="24"/>
        </w:rPr>
        <w:t xml:space="preserve"> </w:t>
      </w:r>
    </w:p>
    <w:p w14:paraId="06E9396D" w14:textId="77777777" w:rsidR="00985D34" w:rsidRPr="00655E99" w:rsidRDefault="00985D34" w:rsidP="00985D34">
      <w:pPr>
        <w:outlineLvl w:val="1"/>
        <w:rPr>
          <w:rFonts w:ascii="Calibri" w:eastAsia="Arial" w:hAnsi="Calibri" w:cs="Arial"/>
          <w:b/>
          <w:color w:val="000000"/>
          <w:spacing w:val="-2"/>
          <w:sz w:val="28"/>
          <w:szCs w:val="28"/>
          <w:u w:val="single"/>
        </w:rPr>
      </w:pPr>
      <w:r w:rsidRPr="00655E99">
        <w:rPr>
          <w:rFonts w:ascii="Calibri" w:eastAsia="Arial" w:hAnsi="Calibri" w:cs="Arial"/>
          <w:b/>
          <w:color w:val="000000"/>
          <w:spacing w:val="-2"/>
          <w:sz w:val="28"/>
          <w:szCs w:val="28"/>
          <w:u w:val="single"/>
        </w:rPr>
        <w:t>Document Control</w:t>
      </w:r>
    </w:p>
    <w:p w14:paraId="3C4CBBFA" w14:textId="77777777" w:rsidR="00985D34" w:rsidRPr="00655E99" w:rsidRDefault="00985D34" w:rsidP="00985D34">
      <w:pPr>
        <w:rPr>
          <w:rFonts w:ascii="Calibri" w:eastAsia="Arial" w:hAnsi="Calibri" w:cs="Arial"/>
          <w:color w:val="000000"/>
          <w:spacing w:val="-2"/>
          <w:sz w:val="24"/>
          <w:szCs w:val="24"/>
        </w:rPr>
      </w:pPr>
    </w:p>
    <w:p w14:paraId="66D43431" w14:textId="77777777" w:rsidR="00985D34" w:rsidRPr="00655E99" w:rsidRDefault="00985D34" w:rsidP="00985D34">
      <w:pPr>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A.</w:t>
      </w:r>
      <w:r w:rsidRPr="00655E99">
        <w:rPr>
          <w:rFonts w:ascii="Calibri" w:eastAsia="Arial" w:hAnsi="Calibri" w:cs="Arial"/>
          <w:b/>
          <w:color w:val="000000"/>
          <w:spacing w:val="-2"/>
          <w:sz w:val="24"/>
          <w:szCs w:val="24"/>
        </w:rPr>
        <w:tab/>
        <w:t>Confidentiality Notice</w:t>
      </w:r>
    </w:p>
    <w:p w14:paraId="75E33BDA" w14:textId="77777777" w:rsidR="00985D34" w:rsidRPr="00655E99" w:rsidRDefault="00985D34" w:rsidP="00985D34">
      <w:pPr>
        <w:rPr>
          <w:rFonts w:ascii="Calibri" w:eastAsia="Arial" w:hAnsi="Calibri" w:cs="Arial"/>
          <w:color w:val="000000"/>
          <w:spacing w:val="-2"/>
          <w:sz w:val="24"/>
          <w:szCs w:val="24"/>
        </w:rPr>
      </w:pPr>
    </w:p>
    <w:p w14:paraId="297C044C" w14:textId="77777777" w:rsidR="00985D34" w:rsidRPr="00655E99" w:rsidRDefault="00985D34" w:rsidP="00985D34">
      <w:pPr>
        <w:jc w:val="both"/>
        <w:rPr>
          <w:rFonts w:ascii="Calibri" w:eastAsia="Arial" w:hAnsi="Calibri" w:cs="Arial"/>
          <w:color w:val="000000"/>
          <w:spacing w:val="-2"/>
          <w:sz w:val="24"/>
          <w:szCs w:val="24"/>
        </w:rPr>
      </w:pPr>
      <w:r w:rsidRPr="00655E99">
        <w:rPr>
          <w:rFonts w:ascii="Calibri" w:eastAsia="Arial" w:hAnsi="Calibri" w:cs="Arial"/>
          <w:color w:val="000000"/>
          <w:spacing w:val="-2"/>
          <w:sz w:val="24"/>
          <w:szCs w:val="24"/>
        </w:rPr>
        <w:t xml:space="preserve">This document and the information contained therein is the property of </w:t>
      </w:r>
      <w:r w:rsidRPr="00655E99">
        <w:rPr>
          <w:rFonts w:ascii="Calibri" w:eastAsia="Arial" w:hAnsi="Calibri" w:cs="Arial"/>
          <w:color w:val="000000"/>
          <w:spacing w:val="-2"/>
          <w:sz w:val="24"/>
          <w:szCs w:val="24"/>
        </w:rPr>
        <w:fldChar w:fldCharType="begin"/>
      </w:r>
      <w:r w:rsidRPr="00655E99">
        <w:rPr>
          <w:rFonts w:ascii="Calibri" w:eastAsia="Arial" w:hAnsi="Calibri" w:cs="Arial"/>
          <w:color w:val="000000"/>
          <w:spacing w:val="-2"/>
          <w:sz w:val="24"/>
          <w:szCs w:val="24"/>
        </w:rPr>
        <w:instrText xml:space="preserve"> DOCPROPERTY  Company  \* MERGEFORMAT </w:instrText>
      </w:r>
      <w:r w:rsidRPr="00655E99">
        <w:rPr>
          <w:rFonts w:ascii="Calibri" w:eastAsia="Arial" w:hAnsi="Calibri" w:cs="Arial"/>
          <w:color w:val="000000"/>
          <w:spacing w:val="-2"/>
          <w:sz w:val="24"/>
          <w:szCs w:val="24"/>
        </w:rPr>
        <w:fldChar w:fldCharType="separate"/>
      </w:r>
      <w:r w:rsidRPr="00655E99">
        <w:rPr>
          <w:rFonts w:ascii="Calibri" w:eastAsia="Arial" w:hAnsi="Calibri" w:cs="Arial"/>
          <w:color w:val="000000"/>
          <w:spacing w:val="-2"/>
          <w:sz w:val="24"/>
          <w:szCs w:val="24"/>
        </w:rPr>
        <w:t>Burford Surgery</w:t>
      </w:r>
      <w:r w:rsidRPr="00655E99">
        <w:rPr>
          <w:rFonts w:ascii="Calibri" w:eastAsia="Arial" w:hAnsi="Calibri" w:cs="Arial"/>
          <w:color w:val="000000"/>
          <w:spacing w:val="-2"/>
          <w:sz w:val="24"/>
          <w:szCs w:val="24"/>
        </w:rPr>
        <w:fldChar w:fldCharType="end"/>
      </w:r>
      <w:r w:rsidRPr="00655E99">
        <w:rPr>
          <w:rFonts w:ascii="Calibri" w:eastAsia="Arial" w:hAnsi="Calibri" w:cs="Arial"/>
          <w:color w:val="000000"/>
          <w:spacing w:val="-2"/>
          <w:sz w:val="24"/>
          <w:szCs w:val="24"/>
        </w:rPr>
        <w:t>.</w:t>
      </w:r>
    </w:p>
    <w:p w14:paraId="15BD92E1" w14:textId="77777777" w:rsidR="00985D34" w:rsidRPr="00655E99" w:rsidRDefault="00985D34" w:rsidP="00985D34">
      <w:pPr>
        <w:jc w:val="both"/>
        <w:rPr>
          <w:rFonts w:ascii="Calibri" w:eastAsia="Arial" w:hAnsi="Calibri" w:cs="Arial"/>
          <w:color w:val="000000"/>
          <w:spacing w:val="-2"/>
          <w:sz w:val="24"/>
          <w:szCs w:val="24"/>
        </w:rPr>
      </w:pPr>
    </w:p>
    <w:p w14:paraId="24B88F37" w14:textId="77777777" w:rsidR="00985D34" w:rsidRPr="00655E99" w:rsidRDefault="00985D34" w:rsidP="00985D34">
      <w:pPr>
        <w:jc w:val="both"/>
        <w:rPr>
          <w:rFonts w:ascii="Calibri" w:eastAsia="Arial" w:hAnsi="Calibri" w:cs="Arial"/>
          <w:color w:val="000000"/>
          <w:spacing w:val="-2"/>
          <w:sz w:val="24"/>
          <w:szCs w:val="24"/>
        </w:rPr>
      </w:pPr>
      <w:r w:rsidRPr="00655E99">
        <w:rPr>
          <w:rFonts w:ascii="Calibri" w:eastAsia="Arial" w:hAnsi="Calibri" w:cs="Arial"/>
          <w:color w:val="000000"/>
          <w:spacing w:val="-2"/>
          <w:sz w:val="24"/>
          <w:szCs w:val="24"/>
        </w:rPr>
        <w:t xml:space="preserve">This document contains information that is privileged, confidential or otherwise protected from disclosure. It must not be used by, or its contents reproduced or otherwise copied or disclosed without the prior consent in writing from </w:t>
      </w:r>
      <w:r w:rsidRPr="00655E99">
        <w:rPr>
          <w:rFonts w:ascii="Calibri" w:eastAsia="Arial" w:hAnsi="Calibri" w:cs="Arial"/>
          <w:color w:val="000000"/>
          <w:spacing w:val="-2"/>
          <w:sz w:val="24"/>
          <w:szCs w:val="24"/>
        </w:rPr>
        <w:fldChar w:fldCharType="begin"/>
      </w:r>
      <w:r w:rsidRPr="00655E99">
        <w:rPr>
          <w:rFonts w:ascii="Calibri" w:eastAsia="Arial" w:hAnsi="Calibri" w:cs="Arial"/>
          <w:color w:val="000000"/>
          <w:spacing w:val="-2"/>
          <w:sz w:val="24"/>
          <w:szCs w:val="24"/>
        </w:rPr>
        <w:instrText xml:space="preserve"> DOCPROPERTY  Company  \* MERGEFORMAT </w:instrText>
      </w:r>
      <w:r w:rsidRPr="00655E99">
        <w:rPr>
          <w:rFonts w:ascii="Calibri" w:eastAsia="Arial" w:hAnsi="Calibri" w:cs="Arial"/>
          <w:color w:val="000000"/>
          <w:spacing w:val="-2"/>
          <w:sz w:val="24"/>
          <w:szCs w:val="24"/>
        </w:rPr>
        <w:fldChar w:fldCharType="separate"/>
      </w:r>
      <w:r w:rsidRPr="00655E99">
        <w:rPr>
          <w:rFonts w:ascii="Calibri" w:eastAsia="Arial" w:hAnsi="Calibri" w:cs="Arial"/>
          <w:color w:val="000000"/>
          <w:spacing w:val="-2"/>
          <w:sz w:val="24"/>
          <w:szCs w:val="24"/>
        </w:rPr>
        <w:t>Burford Surgery</w:t>
      </w:r>
      <w:r w:rsidRPr="00655E99">
        <w:rPr>
          <w:rFonts w:ascii="Calibri" w:eastAsia="Arial" w:hAnsi="Calibri" w:cs="Arial"/>
          <w:color w:val="000000"/>
          <w:spacing w:val="-2"/>
          <w:sz w:val="24"/>
          <w:szCs w:val="24"/>
        </w:rPr>
        <w:fldChar w:fldCharType="end"/>
      </w:r>
      <w:r w:rsidRPr="00655E99">
        <w:rPr>
          <w:rFonts w:ascii="Calibri" w:eastAsia="Arial" w:hAnsi="Calibri" w:cs="Arial"/>
          <w:color w:val="000000"/>
          <w:spacing w:val="-2"/>
          <w:sz w:val="24"/>
          <w:szCs w:val="24"/>
        </w:rPr>
        <w:t>.</w:t>
      </w:r>
    </w:p>
    <w:p w14:paraId="575B03C6" w14:textId="77777777" w:rsidR="00985D34" w:rsidRPr="00655E99" w:rsidRDefault="00985D34" w:rsidP="00985D34">
      <w:pPr>
        <w:rPr>
          <w:rFonts w:ascii="Calibri" w:eastAsia="Arial" w:hAnsi="Calibri" w:cs="Arial"/>
          <w:color w:val="000000"/>
          <w:spacing w:val="-2"/>
          <w:sz w:val="24"/>
          <w:szCs w:val="24"/>
        </w:rPr>
      </w:pPr>
    </w:p>
    <w:p w14:paraId="59ACB81E" w14:textId="77777777" w:rsidR="00985D34" w:rsidRPr="00655E99" w:rsidRDefault="00985D34" w:rsidP="00985D34">
      <w:pPr>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B.</w:t>
      </w:r>
      <w:r w:rsidRPr="00655E99">
        <w:rPr>
          <w:rFonts w:ascii="Calibri" w:eastAsia="Arial" w:hAnsi="Calibri" w:cs="Arial"/>
          <w:b/>
          <w:color w:val="000000"/>
          <w:spacing w:val="-2"/>
          <w:sz w:val="24"/>
          <w:szCs w:val="24"/>
        </w:rPr>
        <w:tab/>
        <w:t>Document Details</w:t>
      </w:r>
    </w:p>
    <w:p w14:paraId="52203409" w14:textId="77777777" w:rsidR="00985D34" w:rsidRPr="00655E99" w:rsidRDefault="00985D34" w:rsidP="00985D34">
      <w:pPr>
        <w:rPr>
          <w:rFonts w:ascii="Calibri" w:eastAsia="Arial" w:hAnsi="Calibri" w:cs="Arial"/>
          <w:b/>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985D34" w:rsidRPr="00655E99" w14:paraId="2FC6A037" w14:textId="77777777" w:rsidTr="00A5713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38790EA4" w14:textId="77777777" w:rsidR="00985D34" w:rsidRPr="00655E99" w:rsidRDefault="00985D34" w:rsidP="00A57131">
            <w:pPr>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Author and Role:</w:t>
            </w:r>
          </w:p>
        </w:tc>
        <w:tc>
          <w:tcPr>
            <w:tcW w:w="6057" w:type="dxa"/>
            <w:tcBorders>
              <w:top w:val="single" w:sz="4" w:space="0" w:color="333333"/>
              <w:left w:val="single" w:sz="4" w:space="0" w:color="333333"/>
              <w:bottom w:val="single" w:sz="4" w:space="0" w:color="333333"/>
              <w:right w:val="single" w:sz="4" w:space="0" w:color="333333"/>
            </w:tcBorders>
            <w:hideMark/>
          </w:tcPr>
          <w:p w14:paraId="17338D76" w14:textId="4FD6B9CC" w:rsidR="00985D34" w:rsidRPr="00655E99" w:rsidRDefault="00985D34" w:rsidP="00A57131">
            <w:pPr>
              <w:rPr>
                <w:rFonts w:ascii="Calibri" w:eastAsia="Arial" w:hAnsi="Calibri" w:cs="Arial"/>
                <w:color w:val="000000"/>
                <w:spacing w:val="-2"/>
                <w:sz w:val="24"/>
                <w:szCs w:val="24"/>
              </w:rPr>
            </w:pPr>
            <w:r>
              <w:rPr>
                <w:rFonts w:ascii="Calibri" w:eastAsia="Arial" w:hAnsi="Calibri" w:cs="Arial"/>
                <w:color w:val="000000"/>
                <w:spacing w:val="-2"/>
                <w:sz w:val="24"/>
                <w:szCs w:val="24"/>
              </w:rPr>
              <w:t>Kim Yarnold, Practice Manager</w:t>
            </w:r>
          </w:p>
        </w:tc>
      </w:tr>
      <w:tr w:rsidR="00985D34" w:rsidRPr="00655E99" w14:paraId="6E5361A5" w14:textId="77777777" w:rsidTr="00A5713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71FD283B" w14:textId="77777777" w:rsidR="00985D34" w:rsidRPr="00655E99" w:rsidRDefault="00985D34" w:rsidP="00A57131">
            <w:pPr>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Organisation:</w:t>
            </w:r>
          </w:p>
        </w:tc>
        <w:tc>
          <w:tcPr>
            <w:tcW w:w="6057" w:type="dxa"/>
            <w:tcBorders>
              <w:top w:val="single" w:sz="4" w:space="0" w:color="333333"/>
              <w:left w:val="single" w:sz="4" w:space="0" w:color="333333"/>
              <w:bottom w:val="single" w:sz="4" w:space="0" w:color="333333"/>
              <w:right w:val="single" w:sz="4" w:space="0" w:color="333333"/>
            </w:tcBorders>
            <w:hideMark/>
          </w:tcPr>
          <w:p w14:paraId="17FD5FDD" w14:textId="77777777" w:rsidR="00985D34" w:rsidRPr="00655E99" w:rsidRDefault="00985D34" w:rsidP="00A57131">
            <w:pPr>
              <w:rPr>
                <w:rFonts w:ascii="Calibri" w:eastAsia="Arial" w:hAnsi="Calibri" w:cs="Arial"/>
                <w:color w:val="000000"/>
                <w:spacing w:val="-2"/>
                <w:sz w:val="24"/>
                <w:szCs w:val="24"/>
              </w:rPr>
            </w:pPr>
            <w:r>
              <w:rPr>
                <w:rFonts w:ascii="Calibri" w:eastAsia="Arial" w:hAnsi="Calibri" w:cs="Arial"/>
                <w:color w:val="000000"/>
                <w:spacing w:val="-2"/>
                <w:sz w:val="24"/>
                <w:szCs w:val="24"/>
              </w:rPr>
              <w:t>Burford Surgery</w:t>
            </w:r>
          </w:p>
        </w:tc>
      </w:tr>
      <w:tr w:rsidR="00985D34" w:rsidRPr="00655E99" w14:paraId="500ADE06" w14:textId="77777777" w:rsidTr="00A5713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FD5F845" w14:textId="77777777" w:rsidR="00985D34" w:rsidRPr="00655E99" w:rsidRDefault="00985D34" w:rsidP="00A57131">
            <w:pPr>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Current Version Number:</w:t>
            </w:r>
          </w:p>
        </w:tc>
        <w:tc>
          <w:tcPr>
            <w:tcW w:w="6057" w:type="dxa"/>
            <w:tcBorders>
              <w:top w:val="single" w:sz="4" w:space="0" w:color="333333"/>
              <w:left w:val="single" w:sz="4" w:space="0" w:color="333333"/>
              <w:bottom w:val="single" w:sz="4" w:space="0" w:color="333333"/>
              <w:right w:val="single" w:sz="4" w:space="0" w:color="333333"/>
            </w:tcBorders>
            <w:hideMark/>
          </w:tcPr>
          <w:p w14:paraId="1EA23653" w14:textId="77777777" w:rsidR="00985D34" w:rsidRPr="00655E99" w:rsidRDefault="00985D34" w:rsidP="00A57131">
            <w:pPr>
              <w:rPr>
                <w:rFonts w:ascii="Calibri" w:eastAsia="Arial" w:hAnsi="Calibri" w:cs="Arial"/>
                <w:color w:val="000000"/>
                <w:spacing w:val="-2"/>
                <w:sz w:val="24"/>
                <w:szCs w:val="24"/>
              </w:rPr>
            </w:pPr>
            <w:r>
              <w:rPr>
                <w:rFonts w:ascii="Calibri" w:eastAsia="Arial" w:hAnsi="Calibri" w:cs="Arial"/>
                <w:color w:val="000000"/>
                <w:spacing w:val="-2"/>
                <w:sz w:val="24"/>
                <w:szCs w:val="24"/>
              </w:rPr>
              <w:t>1.0</w:t>
            </w:r>
          </w:p>
        </w:tc>
      </w:tr>
      <w:tr w:rsidR="00985D34" w:rsidRPr="00655E99" w14:paraId="53568898" w14:textId="77777777" w:rsidTr="00A5713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4BF47E25" w14:textId="77777777" w:rsidR="00985D34" w:rsidRPr="00655E99" w:rsidRDefault="00985D34" w:rsidP="00A57131">
            <w:pPr>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Current Document Approved By:</w:t>
            </w:r>
          </w:p>
        </w:tc>
        <w:tc>
          <w:tcPr>
            <w:tcW w:w="6057" w:type="dxa"/>
            <w:tcBorders>
              <w:top w:val="single" w:sz="4" w:space="0" w:color="333333"/>
              <w:left w:val="single" w:sz="4" w:space="0" w:color="333333"/>
              <w:bottom w:val="single" w:sz="4" w:space="0" w:color="333333"/>
              <w:right w:val="single" w:sz="4" w:space="0" w:color="333333"/>
            </w:tcBorders>
            <w:hideMark/>
          </w:tcPr>
          <w:p w14:paraId="7D9835D8" w14:textId="5889B16E" w:rsidR="00985D34" w:rsidRPr="00655E99" w:rsidRDefault="00985D34" w:rsidP="00A57131">
            <w:pPr>
              <w:rPr>
                <w:rFonts w:ascii="Calibri" w:eastAsia="Arial" w:hAnsi="Calibri" w:cs="Arial"/>
                <w:color w:val="000000"/>
                <w:spacing w:val="-2"/>
                <w:sz w:val="24"/>
                <w:szCs w:val="24"/>
              </w:rPr>
            </w:pPr>
            <w:r>
              <w:rPr>
                <w:rFonts w:ascii="Calibri" w:eastAsia="Arial" w:hAnsi="Calibri" w:cs="Arial"/>
                <w:color w:val="000000"/>
                <w:spacing w:val="-2"/>
                <w:sz w:val="24"/>
                <w:szCs w:val="24"/>
              </w:rPr>
              <w:t>Dr Viv</w:t>
            </w:r>
            <w:r w:rsidR="00711223">
              <w:rPr>
                <w:rFonts w:ascii="Calibri" w:eastAsia="Arial" w:hAnsi="Calibri" w:cs="Arial"/>
                <w:color w:val="000000"/>
                <w:spacing w:val="-2"/>
                <w:sz w:val="24"/>
                <w:szCs w:val="24"/>
              </w:rPr>
              <w:t>ienne</w:t>
            </w:r>
            <w:r>
              <w:rPr>
                <w:rFonts w:ascii="Calibri" w:eastAsia="Arial" w:hAnsi="Calibri" w:cs="Arial"/>
                <w:color w:val="000000"/>
                <w:spacing w:val="-2"/>
                <w:sz w:val="24"/>
                <w:szCs w:val="24"/>
              </w:rPr>
              <w:t xml:space="preserve"> Austin </w:t>
            </w:r>
          </w:p>
        </w:tc>
      </w:tr>
      <w:tr w:rsidR="00985D34" w:rsidRPr="00655E99" w14:paraId="44D6A566" w14:textId="77777777" w:rsidTr="00A57131">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39C30310" w14:textId="77777777" w:rsidR="00985D34" w:rsidRPr="00655E99" w:rsidRDefault="00985D34" w:rsidP="00A57131">
            <w:pP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Date Approved:</w:t>
            </w:r>
          </w:p>
        </w:tc>
        <w:tc>
          <w:tcPr>
            <w:tcW w:w="6057" w:type="dxa"/>
            <w:tcBorders>
              <w:top w:val="single" w:sz="4" w:space="0" w:color="333333"/>
              <w:left w:val="single" w:sz="4" w:space="0" w:color="333333"/>
              <w:bottom w:val="single" w:sz="4" w:space="0" w:color="333333"/>
              <w:right w:val="single" w:sz="4" w:space="0" w:color="333333"/>
            </w:tcBorders>
            <w:hideMark/>
          </w:tcPr>
          <w:p w14:paraId="09596079" w14:textId="148E0084" w:rsidR="00985D34" w:rsidRPr="00655E99" w:rsidRDefault="00AA1247" w:rsidP="00A57131">
            <w:pPr>
              <w:rPr>
                <w:rFonts w:ascii="Calibri" w:eastAsia="Arial" w:hAnsi="Calibri" w:cs="Arial"/>
                <w:color w:val="000000"/>
                <w:spacing w:val="-2"/>
                <w:sz w:val="24"/>
                <w:szCs w:val="24"/>
              </w:rPr>
            </w:pPr>
            <w:r>
              <w:rPr>
                <w:rFonts w:ascii="Calibri" w:eastAsia="Arial" w:hAnsi="Calibri" w:cs="Arial"/>
                <w:color w:val="000000"/>
                <w:spacing w:val="-2"/>
                <w:sz w:val="24"/>
                <w:szCs w:val="24"/>
              </w:rPr>
              <w:t>June 2026</w:t>
            </w:r>
          </w:p>
        </w:tc>
      </w:tr>
    </w:tbl>
    <w:p w14:paraId="799410AB" w14:textId="77777777" w:rsidR="00985D34" w:rsidRPr="00655E99" w:rsidRDefault="00985D34" w:rsidP="00985D34">
      <w:pPr>
        <w:rPr>
          <w:rFonts w:ascii="Calibri" w:eastAsia="Arial" w:hAnsi="Calibri" w:cs="Arial"/>
          <w:color w:val="000000"/>
          <w:spacing w:val="-2"/>
          <w:sz w:val="24"/>
          <w:szCs w:val="24"/>
        </w:rPr>
      </w:pPr>
    </w:p>
    <w:p w14:paraId="40506F6D" w14:textId="77777777" w:rsidR="00985D34" w:rsidRPr="00655E99" w:rsidRDefault="00985D34" w:rsidP="00985D34">
      <w:pPr>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C.</w:t>
      </w:r>
      <w:r w:rsidRPr="00655E99">
        <w:rPr>
          <w:rFonts w:ascii="Calibri" w:eastAsia="Arial" w:hAnsi="Calibri" w:cs="Arial"/>
          <w:b/>
          <w:color w:val="000000"/>
          <w:spacing w:val="-2"/>
          <w:sz w:val="24"/>
          <w:szCs w:val="24"/>
        </w:rPr>
        <w:tab/>
        <w:t>Document Revision and Approval History</w:t>
      </w:r>
    </w:p>
    <w:p w14:paraId="68CF7373" w14:textId="77777777" w:rsidR="00985D34" w:rsidRPr="00655E99" w:rsidRDefault="00985D34" w:rsidP="00985D34">
      <w:pPr>
        <w:rPr>
          <w:rFonts w:ascii="Calibri" w:eastAsia="Arial" w:hAnsi="Calibri" w:cs="Arial"/>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985D34" w:rsidRPr="00655E99" w14:paraId="6157F67E" w14:textId="77777777" w:rsidTr="00A57131">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798CEE39" w14:textId="77777777" w:rsidR="00985D34" w:rsidRPr="00655E99" w:rsidRDefault="00985D34" w:rsidP="00A57131">
            <w:pPr>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2E9BECAE" w14:textId="77777777" w:rsidR="00985D34" w:rsidRPr="00655E99" w:rsidRDefault="00985D34" w:rsidP="00A57131">
            <w:pPr>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Date</w:t>
            </w:r>
          </w:p>
        </w:tc>
        <w:tc>
          <w:tcPr>
            <w:tcW w:w="2160" w:type="dxa"/>
            <w:tcBorders>
              <w:top w:val="single" w:sz="4" w:space="0" w:color="333333"/>
              <w:left w:val="single" w:sz="4" w:space="0" w:color="333333"/>
              <w:bottom w:val="single" w:sz="4" w:space="0" w:color="333333"/>
              <w:right w:val="single" w:sz="4" w:space="0" w:color="333333"/>
            </w:tcBorders>
            <w:shd w:val="clear" w:color="auto" w:fill="D9D9D9"/>
            <w:hideMark/>
          </w:tcPr>
          <w:p w14:paraId="2ED39F50" w14:textId="77777777" w:rsidR="00985D34" w:rsidRPr="00655E99" w:rsidRDefault="00985D34" w:rsidP="00A57131">
            <w:pPr>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07937A36" w14:textId="77777777" w:rsidR="00985D34" w:rsidRPr="00655E99" w:rsidRDefault="00985D34" w:rsidP="00A57131">
            <w:pPr>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3FC41B4C" w14:textId="77777777" w:rsidR="00985D34" w:rsidRPr="00655E99" w:rsidRDefault="00985D34" w:rsidP="00A57131">
            <w:pPr>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Comments</w:t>
            </w:r>
          </w:p>
        </w:tc>
      </w:tr>
      <w:tr w:rsidR="00985D34" w:rsidRPr="00655E99" w14:paraId="7488C238"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06982F58" w14:textId="3D20C6BF" w:rsidR="00985D34" w:rsidRPr="00655E99" w:rsidRDefault="00E50D0F" w:rsidP="00A57131">
            <w:pPr>
              <w:rPr>
                <w:rFonts w:ascii="Calibri" w:eastAsia="Arial" w:hAnsi="Calibri" w:cs="Arial"/>
                <w:color w:val="000000"/>
                <w:spacing w:val="-2"/>
                <w:sz w:val="20"/>
                <w:szCs w:val="20"/>
              </w:rPr>
            </w:pPr>
            <w:r>
              <w:rPr>
                <w:rFonts w:ascii="Calibri" w:eastAsia="Arial" w:hAnsi="Calibri" w:cs="Arial"/>
                <w:color w:val="000000"/>
                <w:spacing w:val="-2"/>
                <w:sz w:val="20"/>
                <w:szCs w:val="20"/>
              </w:rPr>
              <w:t>1.0</w:t>
            </w:r>
          </w:p>
        </w:tc>
        <w:tc>
          <w:tcPr>
            <w:tcW w:w="1187" w:type="dxa"/>
            <w:tcBorders>
              <w:top w:val="single" w:sz="4" w:space="0" w:color="333333"/>
              <w:left w:val="single" w:sz="4" w:space="0" w:color="333333"/>
              <w:bottom w:val="single" w:sz="4" w:space="0" w:color="333333"/>
              <w:right w:val="single" w:sz="4" w:space="0" w:color="333333"/>
            </w:tcBorders>
          </w:tcPr>
          <w:p w14:paraId="175D0835" w14:textId="541C51F6" w:rsidR="00985D34" w:rsidRPr="00655E99" w:rsidRDefault="00711223" w:rsidP="00A57131">
            <w:pPr>
              <w:rPr>
                <w:rFonts w:ascii="Calibri" w:eastAsia="Arial" w:hAnsi="Calibri" w:cs="Arial"/>
                <w:color w:val="000000"/>
                <w:spacing w:val="-2"/>
                <w:sz w:val="20"/>
                <w:szCs w:val="20"/>
              </w:rPr>
            </w:pPr>
            <w:r>
              <w:rPr>
                <w:rFonts w:ascii="Calibri" w:eastAsia="Arial" w:hAnsi="Calibri" w:cs="Arial"/>
                <w:color w:val="000000"/>
                <w:spacing w:val="-2"/>
                <w:sz w:val="20"/>
                <w:szCs w:val="20"/>
              </w:rPr>
              <w:t>March</w:t>
            </w:r>
            <w:r w:rsidR="00E50D0F">
              <w:rPr>
                <w:rFonts w:ascii="Calibri" w:eastAsia="Arial" w:hAnsi="Calibri" w:cs="Arial"/>
                <w:color w:val="000000"/>
                <w:spacing w:val="-2"/>
                <w:sz w:val="20"/>
                <w:szCs w:val="20"/>
              </w:rPr>
              <w:t xml:space="preserve"> 2023</w:t>
            </w:r>
          </w:p>
        </w:tc>
        <w:tc>
          <w:tcPr>
            <w:tcW w:w="2160" w:type="dxa"/>
            <w:tcBorders>
              <w:top w:val="single" w:sz="4" w:space="0" w:color="333333"/>
              <w:left w:val="single" w:sz="4" w:space="0" w:color="333333"/>
              <w:bottom w:val="single" w:sz="4" w:space="0" w:color="333333"/>
              <w:right w:val="single" w:sz="4" w:space="0" w:color="333333"/>
            </w:tcBorders>
          </w:tcPr>
          <w:p w14:paraId="6710866F" w14:textId="4F5C43F2" w:rsidR="00985D34" w:rsidRPr="00655E99" w:rsidRDefault="00E50D0F" w:rsidP="00A57131">
            <w:pPr>
              <w:rPr>
                <w:rFonts w:ascii="Calibri" w:eastAsia="Arial" w:hAnsi="Calibri" w:cs="Arial"/>
                <w:color w:val="000000"/>
                <w:spacing w:val="-2"/>
                <w:sz w:val="20"/>
                <w:szCs w:val="20"/>
              </w:rPr>
            </w:pPr>
            <w:r>
              <w:rPr>
                <w:rFonts w:ascii="Calibri" w:eastAsia="Arial" w:hAnsi="Calibri" w:cs="Arial"/>
                <w:color w:val="000000"/>
                <w:spacing w:val="-2"/>
                <w:sz w:val="20"/>
                <w:szCs w:val="20"/>
              </w:rPr>
              <w:t>Kim Yarnold</w:t>
            </w:r>
          </w:p>
        </w:tc>
        <w:tc>
          <w:tcPr>
            <w:tcW w:w="2400" w:type="dxa"/>
            <w:tcBorders>
              <w:top w:val="single" w:sz="4" w:space="0" w:color="333333"/>
              <w:left w:val="single" w:sz="4" w:space="0" w:color="333333"/>
              <w:bottom w:val="single" w:sz="4" w:space="0" w:color="333333"/>
              <w:right w:val="single" w:sz="4" w:space="0" w:color="333333"/>
            </w:tcBorders>
          </w:tcPr>
          <w:p w14:paraId="00023E79" w14:textId="367ED8F6" w:rsidR="00985D34" w:rsidRPr="00655E99" w:rsidRDefault="00E50D0F" w:rsidP="00A57131">
            <w:pPr>
              <w:rPr>
                <w:rFonts w:ascii="Calibri" w:eastAsia="Arial" w:hAnsi="Calibri" w:cs="Arial"/>
                <w:color w:val="000000"/>
                <w:spacing w:val="-2"/>
                <w:sz w:val="20"/>
                <w:szCs w:val="20"/>
              </w:rPr>
            </w:pPr>
            <w:r>
              <w:rPr>
                <w:rFonts w:ascii="Calibri" w:eastAsia="Arial" w:hAnsi="Calibri" w:cs="Arial"/>
                <w:color w:val="000000"/>
                <w:spacing w:val="-2"/>
                <w:sz w:val="20"/>
                <w:szCs w:val="20"/>
              </w:rPr>
              <w:t>Viv</w:t>
            </w:r>
            <w:r w:rsidR="00711223">
              <w:rPr>
                <w:rFonts w:ascii="Calibri" w:eastAsia="Arial" w:hAnsi="Calibri" w:cs="Arial"/>
                <w:color w:val="000000"/>
                <w:spacing w:val="-2"/>
                <w:sz w:val="20"/>
                <w:szCs w:val="20"/>
              </w:rPr>
              <w:t>ienne</w:t>
            </w:r>
            <w:r>
              <w:rPr>
                <w:rFonts w:ascii="Calibri" w:eastAsia="Arial" w:hAnsi="Calibri" w:cs="Arial"/>
                <w:color w:val="000000"/>
                <w:spacing w:val="-2"/>
                <w:sz w:val="20"/>
                <w:szCs w:val="20"/>
              </w:rPr>
              <w:t xml:space="preserve"> Austin </w:t>
            </w:r>
          </w:p>
        </w:tc>
        <w:tc>
          <w:tcPr>
            <w:tcW w:w="2760" w:type="dxa"/>
            <w:tcBorders>
              <w:top w:val="single" w:sz="4" w:space="0" w:color="333333"/>
              <w:left w:val="single" w:sz="4" w:space="0" w:color="333333"/>
              <w:bottom w:val="single" w:sz="4" w:space="0" w:color="333333"/>
              <w:right w:val="single" w:sz="4" w:space="0" w:color="333333"/>
            </w:tcBorders>
          </w:tcPr>
          <w:p w14:paraId="71235BE1" w14:textId="77777777" w:rsidR="00985D34" w:rsidRPr="00655E99" w:rsidRDefault="00985D34" w:rsidP="00A57131">
            <w:pPr>
              <w:rPr>
                <w:rFonts w:ascii="Calibri" w:eastAsia="Arial" w:hAnsi="Calibri" w:cs="Arial"/>
                <w:color w:val="000000"/>
                <w:spacing w:val="-2"/>
                <w:sz w:val="20"/>
                <w:szCs w:val="20"/>
              </w:rPr>
            </w:pPr>
          </w:p>
        </w:tc>
      </w:tr>
      <w:tr w:rsidR="00985D34" w:rsidRPr="00655E99" w14:paraId="6CD9702A"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3D8FD34F" w14:textId="639A4586" w:rsidR="00985D34" w:rsidRPr="00655E99" w:rsidRDefault="00633C38" w:rsidP="00A57131">
            <w:pPr>
              <w:rPr>
                <w:rFonts w:ascii="Calibri" w:eastAsia="Arial" w:hAnsi="Calibri" w:cs="Arial"/>
                <w:color w:val="000000"/>
                <w:spacing w:val="-2"/>
                <w:sz w:val="20"/>
                <w:szCs w:val="20"/>
              </w:rPr>
            </w:pPr>
            <w:r>
              <w:rPr>
                <w:rFonts w:ascii="Calibri" w:eastAsia="Arial" w:hAnsi="Calibri" w:cs="Arial"/>
                <w:color w:val="000000"/>
                <w:spacing w:val="-2"/>
                <w:sz w:val="20"/>
                <w:szCs w:val="20"/>
              </w:rPr>
              <w:t>1.5</w:t>
            </w:r>
          </w:p>
        </w:tc>
        <w:tc>
          <w:tcPr>
            <w:tcW w:w="1187" w:type="dxa"/>
            <w:tcBorders>
              <w:top w:val="single" w:sz="4" w:space="0" w:color="333333"/>
              <w:left w:val="single" w:sz="4" w:space="0" w:color="333333"/>
              <w:bottom w:val="single" w:sz="4" w:space="0" w:color="333333"/>
              <w:right w:val="single" w:sz="4" w:space="0" w:color="333333"/>
            </w:tcBorders>
          </w:tcPr>
          <w:p w14:paraId="51AA4601" w14:textId="3AF1446C" w:rsidR="00985D34" w:rsidRPr="00655E99" w:rsidRDefault="001B1B79" w:rsidP="00A57131">
            <w:pPr>
              <w:rPr>
                <w:rFonts w:ascii="Calibri" w:eastAsia="Arial" w:hAnsi="Calibri" w:cs="Arial"/>
                <w:color w:val="000000"/>
                <w:spacing w:val="-2"/>
                <w:sz w:val="20"/>
                <w:szCs w:val="20"/>
              </w:rPr>
            </w:pPr>
            <w:r>
              <w:rPr>
                <w:rFonts w:ascii="Calibri" w:eastAsia="Arial" w:hAnsi="Calibri" w:cs="Arial"/>
                <w:color w:val="000000"/>
                <w:spacing w:val="-2"/>
                <w:sz w:val="20"/>
                <w:szCs w:val="20"/>
              </w:rPr>
              <w:t>June 20</w:t>
            </w:r>
            <w:r w:rsidR="00633C38">
              <w:rPr>
                <w:rFonts w:ascii="Calibri" w:eastAsia="Arial" w:hAnsi="Calibri" w:cs="Arial"/>
                <w:color w:val="000000"/>
                <w:spacing w:val="-2"/>
                <w:sz w:val="20"/>
                <w:szCs w:val="20"/>
              </w:rPr>
              <w:t>24</w:t>
            </w:r>
          </w:p>
        </w:tc>
        <w:tc>
          <w:tcPr>
            <w:tcW w:w="2160" w:type="dxa"/>
            <w:tcBorders>
              <w:top w:val="single" w:sz="4" w:space="0" w:color="333333"/>
              <w:left w:val="single" w:sz="4" w:space="0" w:color="333333"/>
              <w:bottom w:val="single" w:sz="4" w:space="0" w:color="333333"/>
              <w:right w:val="single" w:sz="4" w:space="0" w:color="333333"/>
            </w:tcBorders>
          </w:tcPr>
          <w:p w14:paraId="0C4C7912" w14:textId="58949D02" w:rsidR="00985D34" w:rsidRPr="00655E99" w:rsidRDefault="001B1B79" w:rsidP="00A57131">
            <w:pPr>
              <w:rPr>
                <w:rFonts w:ascii="Calibri" w:eastAsia="Arial" w:hAnsi="Calibri" w:cs="Arial"/>
                <w:color w:val="000000"/>
                <w:spacing w:val="-2"/>
                <w:sz w:val="20"/>
                <w:szCs w:val="20"/>
              </w:rPr>
            </w:pPr>
            <w:r>
              <w:rPr>
                <w:rFonts w:ascii="Calibri" w:eastAsia="Arial" w:hAnsi="Calibri" w:cs="Arial"/>
                <w:color w:val="000000"/>
                <w:spacing w:val="-2"/>
                <w:sz w:val="20"/>
                <w:szCs w:val="20"/>
              </w:rPr>
              <w:t>Ki</w:t>
            </w:r>
            <w:r w:rsidR="00633C38">
              <w:rPr>
                <w:rFonts w:ascii="Calibri" w:eastAsia="Arial" w:hAnsi="Calibri" w:cs="Arial"/>
                <w:color w:val="000000"/>
                <w:spacing w:val="-2"/>
                <w:sz w:val="20"/>
                <w:szCs w:val="20"/>
              </w:rPr>
              <w:t>m Sharples</w:t>
            </w:r>
          </w:p>
        </w:tc>
        <w:tc>
          <w:tcPr>
            <w:tcW w:w="2400" w:type="dxa"/>
            <w:tcBorders>
              <w:top w:val="single" w:sz="4" w:space="0" w:color="333333"/>
              <w:left w:val="single" w:sz="4" w:space="0" w:color="333333"/>
              <w:bottom w:val="single" w:sz="4" w:space="0" w:color="333333"/>
              <w:right w:val="single" w:sz="4" w:space="0" w:color="333333"/>
            </w:tcBorders>
          </w:tcPr>
          <w:p w14:paraId="6CCD5FCF" w14:textId="02E42662" w:rsidR="00985D34" w:rsidRPr="00655E99" w:rsidRDefault="001B1B79" w:rsidP="00A57131">
            <w:pPr>
              <w:rPr>
                <w:rFonts w:ascii="Calibri" w:eastAsia="Arial" w:hAnsi="Calibri" w:cs="Arial"/>
                <w:color w:val="000000"/>
                <w:spacing w:val="-2"/>
                <w:sz w:val="20"/>
                <w:szCs w:val="20"/>
              </w:rPr>
            </w:pPr>
            <w:r>
              <w:rPr>
                <w:rFonts w:ascii="Calibri" w:eastAsia="Arial" w:hAnsi="Calibri" w:cs="Arial"/>
                <w:color w:val="000000"/>
                <w:spacing w:val="-2"/>
                <w:sz w:val="20"/>
                <w:szCs w:val="20"/>
              </w:rPr>
              <w:t>Vivienne Austin</w:t>
            </w:r>
          </w:p>
        </w:tc>
        <w:tc>
          <w:tcPr>
            <w:tcW w:w="2760" w:type="dxa"/>
            <w:tcBorders>
              <w:top w:val="single" w:sz="4" w:space="0" w:color="333333"/>
              <w:left w:val="single" w:sz="4" w:space="0" w:color="333333"/>
              <w:bottom w:val="single" w:sz="4" w:space="0" w:color="333333"/>
              <w:right w:val="single" w:sz="4" w:space="0" w:color="333333"/>
            </w:tcBorders>
          </w:tcPr>
          <w:p w14:paraId="1DE171DA" w14:textId="77777777" w:rsidR="00985D34" w:rsidRPr="00655E99" w:rsidRDefault="00985D34" w:rsidP="00A57131">
            <w:pPr>
              <w:rPr>
                <w:rFonts w:ascii="Calibri" w:eastAsia="Arial" w:hAnsi="Calibri" w:cs="Arial"/>
                <w:color w:val="000000"/>
                <w:spacing w:val="-2"/>
                <w:sz w:val="20"/>
                <w:szCs w:val="20"/>
              </w:rPr>
            </w:pPr>
          </w:p>
        </w:tc>
      </w:tr>
      <w:tr w:rsidR="00633C38" w:rsidRPr="00655E99" w14:paraId="5E515440"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6CB0EF65" w14:textId="240806BC" w:rsidR="00633C38" w:rsidRPr="00655E99" w:rsidRDefault="00633C38" w:rsidP="00633C38">
            <w:pPr>
              <w:rPr>
                <w:rFonts w:ascii="Calibri" w:eastAsia="Arial" w:hAnsi="Calibri" w:cs="Arial"/>
                <w:color w:val="000000"/>
                <w:spacing w:val="-2"/>
                <w:sz w:val="20"/>
                <w:szCs w:val="20"/>
              </w:rPr>
            </w:pPr>
            <w:r>
              <w:rPr>
                <w:rFonts w:ascii="Calibri" w:eastAsia="Arial" w:hAnsi="Calibri" w:cs="Arial"/>
                <w:color w:val="000000"/>
                <w:spacing w:val="-2"/>
                <w:sz w:val="20"/>
                <w:szCs w:val="20"/>
              </w:rPr>
              <w:t>2.0</w:t>
            </w:r>
          </w:p>
        </w:tc>
        <w:tc>
          <w:tcPr>
            <w:tcW w:w="1187" w:type="dxa"/>
            <w:tcBorders>
              <w:top w:val="single" w:sz="4" w:space="0" w:color="333333"/>
              <w:left w:val="single" w:sz="4" w:space="0" w:color="333333"/>
              <w:bottom w:val="single" w:sz="4" w:space="0" w:color="333333"/>
              <w:right w:val="single" w:sz="4" w:space="0" w:color="333333"/>
            </w:tcBorders>
          </w:tcPr>
          <w:p w14:paraId="5ADCE482" w14:textId="5438C3EF" w:rsidR="00633C38" w:rsidRPr="00655E99" w:rsidRDefault="00633C38" w:rsidP="00633C38">
            <w:pPr>
              <w:rPr>
                <w:rFonts w:ascii="Calibri" w:eastAsia="Arial" w:hAnsi="Calibri" w:cs="Arial"/>
                <w:color w:val="000000"/>
                <w:spacing w:val="-2"/>
                <w:sz w:val="20"/>
                <w:szCs w:val="20"/>
              </w:rPr>
            </w:pPr>
            <w:r>
              <w:rPr>
                <w:rFonts w:ascii="Calibri" w:eastAsia="Arial" w:hAnsi="Calibri" w:cs="Arial"/>
                <w:color w:val="000000"/>
                <w:spacing w:val="-2"/>
                <w:sz w:val="20"/>
                <w:szCs w:val="20"/>
              </w:rPr>
              <w:t>June 2026</w:t>
            </w:r>
          </w:p>
        </w:tc>
        <w:tc>
          <w:tcPr>
            <w:tcW w:w="2160" w:type="dxa"/>
            <w:tcBorders>
              <w:top w:val="single" w:sz="4" w:space="0" w:color="333333"/>
              <w:left w:val="single" w:sz="4" w:space="0" w:color="333333"/>
              <w:bottom w:val="single" w:sz="4" w:space="0" w:color="333333"/>
              <w:right w:val="single" w:sz="4" w:space="0" w:color="333333"/>
            </w:tcBorders>
          </w:tcPr>
          <w:p w14:paraId="673741F1" w14:textId="78233992" w:rsidR="00633C38" w:rsidRPr="00655E99" w:rsidRDefault="00633C38" w:rsidP="00633C38">
            <w:pPr>
              <w:rPr>
                <w:rFonts w:ascii="Calibri" w:eastAsia="Arial" w:hAnsi="Calibri" w:cs="Arial"/>
                <w:color w:val="000000"/>
                <w:spacing w:val="-2"/>
                <w:sz w:val="20"/>
                <w:szCs w:val="20"/>
              </w:rPr>
            </w:pPr>
            <w:r>
              <w:rPr>
                <w:rFonts w:ascii="Calibri" w:eastAsia="Arial" w:hAnsi="Calibri" w:cs="Arial"/>
                <w:color w:val="000000"/>
                <w:spacing w:val="-2"/>
                <w:sz w:val="20"/>
                <w:szCs w:val="20"/>
              </w:rPr>
              <w:t>Kim Sharples</w:t>
            </w:r>
          </w:p>
        </w:tc>
        <w:tc>
          <w:tcPr>
            <w:tcW w:w="2400" w:type="dxa"/>
            <w:tcBorders>
              <w:top w:val="single" w:sz="4" w:space="0" w:color="333333"/>
              <w:left w:val="single" w:sz="4" w:space="0" w:color="333333"/>
              <w:bottom w:val="single" w:sz="4" w:space="0" w:color="333333"/>
              <w:right w:val="single" w:sz="4" w:space="0" w:color="333333"/>
            </w:tcBorders>
          </w:tcPr>
          <w:p w14:paraId="4DE997E9" w14:textId="1CD90A27" w:rsidR="00633C38" w:rsidRPr="00655E99" w:rsidRDefault="00633C38" w:rsidP="00633C38">
            <w:pPr>
              <w:rPr>
                <w:rFonts w:ascii="Calibri" w:eastAsia="Arial" w:hAnsi="Calibri" w:cs="Arial"/>
                <w:color w:val="000000"/>
                <w:spacing w:val="-2"/>
                <w:sz w:val="20"/>
                <w:szCs w:val="20"/>
              </w:rPr>
            </w:pPr>
            <w:r>
              <w:rPr>
                <w:rFonts w:ascii="Calibri" w:eastAsia="Arial" w:hAnsi="Calibri" w:cs="Arial"/>
                <w:color w:val="000000"/>
                <w:spacing w:val="-2"/>
                <w:sz w:val="20"/>
                <w:szCs w:val="20"/>
              </w:rPr>
              <w:t>Vivienne Austin</w:t>
            </w:r>
          </w:p>
        </w:tc>
        <w:tc>
          <w:tcPr>
            <w:tcW w:w="2760" w:type="dxa"/>
            <w:tcBorders>
              <w:top w:val="single" w:sz="4" w:space="0" w:color="333333"/>
              <w:left w:val="single" w:sz="4" w:space="0" w:color="333333"/>
              <w:bottom w:val="single" w:sz="4" w:space="0" w:color="333333"/>
              <w:right w:val="single" w:sz="4" w:space="0" w:color="333333"/>
            </w:tcBorders>
          </w:tcPr>
          <w:p w14:paraId="1575ABED"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3590484B"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7119FB15"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0CC23AAF"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12520E57"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70FCCD02"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2D51C8C7"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056E975E"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7B324274"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522C5AD8"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0AA5F04E"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1B00A007"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0207EF29"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2425E112"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7EB1AFB6"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01AEE3A8"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2D6042AE"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60EACBDA"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2A9B5558"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4FDD6629"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5C3829AF"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71A3F69D"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3A38CF49"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3074ECE0"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10B0208C"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69DC4FB4"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7BA521C9"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090E15A2"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7C6093D5"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2014441F"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448628E9"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396946BD"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43EA9D28"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1A9BEF89"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6B4112BD"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3A78D0CD"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47EF10EE"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7DF0034E"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16CB970E"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1B6EB820"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019A5468"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18A4D6C7"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06D03E3B"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335CC01D"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7BBBD3C9"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6FB8C5C5"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1E880B3B"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6423A93A"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47200B42"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55714F73"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0842E9E9"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0A144D2A"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47E0FC9B"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1D479091"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5D81BE60"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463E2694"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7701E22A"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1E4E5AF9"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3F04C3B8"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34D54BB3"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75C5F468"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00F109DB"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595ACBB7"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0B45FE0E"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17301902"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2B3C24DD"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3D5F0289" w14:textId="77777777" w:rsidR="00633C38" w:rsidRPr="00655E99" w:rsidRDefault="00633C38" w:rsidP="00633C38">
            <w:pPr>
              <w:rPr>
                <w:rFonts w:ascii="Calibri" w:eastAsia="Arial" w:hAnsi="Calibri" w:cs="Arial"/>
                <w:color w:val="000000"/>
                <w:spacing w:val="-2"/>
                <w:sz w:val="20"/>
                <w:szCs w:val="20"/>
              </w:rPr>
            </w:pPr>
          </w:p>
        </w:tc>
      </w:tr>
      <w:tr w:rsidR="00633C38" w:rsidRPr="00655E99" w14:paraId="583F84E5" w14:textId="77777777" w:rsidTr="00A57131">
        <w:tc>
          <w:tcPr>
            <w:tcW w:w="1081" w:type="dxa"/>
            <w:tcBorders>
              <w:top w:val="single" w:sz="4" w:space="0" w:color="333333"/>
              <w:left w:val="single" w:sz="4" w:space="0" w:color="333333"/>
              <w:bottom w:val="single" w:sz="4" w:space="0" w:color="333333"/>
              <w:right w:val="single" w:sz="4" w:space="0" w:color="333333"/>
            </w:tcBorders>
          </w:tcPr>
          <w:p w14:paraId="3A13BFFF" w14:textId="77777777" w:rsidR="00633C38" w:rsidRPr="00655E99" w:rsidRDefault="00633C38" w:rsidP="00633C38">
            <w:pPr>
              <w:rPr>
                <w:rFonts w:ascii="Calibri" w:eastAsia="Arial" w:hAnsi="Calibri" w:cs="Arial"/>
                <w:color w:val="000000"/>
                <w:spacing w:val="-2"/>
                <w:sz w:val="20"/>
                <w:szCs w:val="20"/>
              </w:rPr>
            </w:pPr>
          </w:p>
        </w:tc>
        <w:tc>
          <w:tcPr>
            <w:tcW w:w="1187" w:type="dxa"/>
            <w:tcBorders>
              <w:top w:val="single" w:sz="4" w:space="0" w:color="333333"/>
              <w:left w:val="single" w:sz="4" w:space="0" w:color="333333"/>
              <w:bottom w:val="single" w:sz="4" w:space="0" w:color="333333"/>
              <w:right w:val="single" w:sz="4" w:space="0" w:color="333333"/>
            </w:tcBorders>
          </w:tcPr>
          <w:p w14:paraId="22B95E46" w14:textId="77777777" w:rsidR="00633C38" w:rsidRPr="00655E99" w:rsidRDefault="00633C38" w:rsidP="00633C38">
            <w:pPr>
              <w:rPr>
                <w:rFonts w:ascii="Calibri" w:eastAsia="Arial" w:hAnsi="Calibri" w:cs="Arial"/>
                <w:color w:val="000000"/>
                <w:spacing w:val="-2"/>
                <w:sz w:val="20"/>
                <w:szCs w:val="20"/>
              </w:rPr>
            </w:pPr>
          </w:p>
        </w:tc>
        <w:tc>
          <w:tcPr>
            <w:tcW w:w="2160" w:type="dxa"/>
            <w:tcBorders>
              <w:top w:val="single" w:sz="4" w:space="0" w:color="333333"/>
              <w:left w:val="single" w:sz="4" w:space="0" w:color="333333"/>
              <w:bottom w:val="single" w:sz="4" w:space="0" w:color="333333"/>
              <w:right w:val="single" w:sz="4" w:space="0" w:color="333333"/>
            </w:tcBorders>
          </w:tcPr>
          <w:p w14:paraId="3C62710E" w14:textId="77777777" w:rsidR="00633C38" w:rsidRPr="00655E99" w:rsidRDefault="00633C38" w:rsidP="00633C38">
            <w:pPr>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279806D2" w14:textId="77777777" w:rsidR="00633C38" w:rsidRPr="00655E99" w:rsidRDefault="00633C38" w:rsidP="00633C38">
            <w:pPr>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0E4A6CE0" w14:textId="77777777" w:rsidR="00633C38" w:rsidRPr="00655E99" w:rsidRDefault="00633C38" w:rsidP="00633C38">
            <w:pPr>
              <w:rPr>
                <w:rFonts w:ascii="Calibri" w:eastAsia="Arial" w:hAnsi="Calibri" w:cs="Arial"/>
                <w:color w:val="000000"/>
                <w:spacing w:val="-2"/>
                <w:sz w:val="20"/>
                <w:szCs w:val="20"/>
              </w:rPr>
            </w:pPr>
          </w:p>
        </w:tc>
      </w:tr>
    </w:tbl>
    <w:p w14:paraId="0F106517" w14:textId="0A760409" w:rsidR="008F197C" w:rsidRDefault="008F197C" w:rsidP="008F197C">
      <w:bookmarkStart w:id="0" w:name="_Toc115779851"/>
      <w:bookmarkStart w:id="1" w:name="_Toc109136436"/>
      <w:bookmarkStart w:id="2" w:name="_Toc109136656"/>
      <w:bookmarkStart w:id="3" w:name="_Toc109136876"/>
      <w:bookmarkStart w:id="4" w:name="_Toc109140341"/>
      <w:bookmarkStart w:id="5" w:name="_Toc109140577"/>
      <w:bookmarkStart w:id="6" w:name="_Toc109140813"/>
      <w:bookmarkStart w:id="7" w:name="_Toc109141049"/>
      <w:bookmarkStart w:id="8" w:name="_Toc109141284"/>
      <w:bookmarkStart w:id="9" w:name="_Toc109141520"/>
      <w:bookmarkStart w:id="10" w:name="_Toc109141753"/>
      <w:bookmarkStart w:id="11" w:name="_Toc109141985"/>
      <w:bookmarkStart w:id="12" w:name="_Toc109142216"/>
      <w:bookmarkStart w:id="13" w:name="_Toc109136437"/>
      <w:bookmarkStart w:id="14" w:name="_Toc109136657"/>
      <w:bookmarkStart w:id="15" w:name="_Toc109136877"/>
      <w:bookmarkStart w:id="16" w:name="_Toc109140342"/>
      <w:bookmarkStart w:id="17" w:name="_Toc109140578"/>
      <w:bookmarkStart w:id="18" w:name="_Toc109140814"/>
      <w:bookmarkStart w:id="19" w:name="_Toc109141050"/>
      <w:bookmarkStart w:id="20" w:name="_Toc109141285"/>
      <w:bookmarkStart w:id="21" w:name="_Toc109141521"/>
      <w:bookmarkStart w:id="22" w:name="_Toc109141754"/>
      <w:bookmarkStart w:id="23" w:name="_Toc109141986"/>
      <w:bookmarkStart w:id="24" w:name="_Toc109142217"/>
      <w:bookmarkStart w:id="25" w:name="_Toc115779852"/>
      <w:bookmarkStart w:id="26" w:name="_Toc115779853"/>
      <w:bookmarkStart w:id="27" w:name="_Toc115779854"/>
      <w:bookmarkStart w:id="28" w:name="_Toc115779855"/>
      <w:bookmarkStart w:id="29" w:name="_Toc115779856"/>
      <w:bookmarkStart w:id="30" w:name="_Toc115779857"/>
      <w:bookmarkStart w:id="31" w:name="_Toc109121455"/>
      <w:bookmarkStart w:id="32" w:name="_Toc109124022"/>
      <w:bookmarkStart w:id="33" w:name="_Toc109136444"/>
      <w:bookmarkStart w:id="34" w:name="_Toc109136664"/>
      <w:bookmarkStart w:id="35" w:name="_Toc109136884"/>
      <w:bookmarkStart w:id="36" w:name="_Toc109140349"/>
      <w:bookmarkStart w:id="37" w:name="_Toc109140585"/>
      <w:bookmarkStart w:id="38" w:name="_Toc109140821"/>
      <w:bookmarkStart w:id="39" w:name="_Toc109141057"/>
      <w:bookmarkStart w:id="40" w:name="_Toc109141292"/>
      <w:bookmarkStart w:id="41" w:name="_Toc109141528"/>
      <w:bookmarkStart w:id="42" w:name="_Toc109141761"/>
      <w:bookmarkStart w:id="43" w:name="_Toc109141993"/>
      <w:bookmarkStart w:id="44" w:name="_Toc109142224"/>
      <w:bookmarkStart w:id="45" w:name="_Toc109121456"/>
      <w:bookmarkStart w:id="46" w:name="_Toc109124023"/>
      <w:bookmarkStart w:id="47" w:name="_Toc109136445"/>
      <w:bookmarkStart w:id="48" w:name="_Toc109136665"/>
      <w:bookmarkStart w:id="49" w:name="_Toc109136885"/>
      <w:bookmarkStart w:id="50" w:name="_Toc109140350"/>
      <w:bookmarkStart w:id="51" w:name="_Toc109140586"/>
      <w:bookmarkStart w:id="52" w:name="_Toc109140822"/>
      <w:bookmarkStart w:id="53" w:name="_Toc109141058"/>
      <w:bookmarkStart w:id="54" w:name="_Toc109141293"/>
      <w:bookmarkStart w:id="55" w:name="_Toc109141529"/>
      <w:bookmarkStart w:id="56" w:name="_Toc109141762"/>
      <w:bookmarkStart w:id="57" w:name="_Toc109141994"/>
      <w:bookmarkStart w:id="58" w:name="_Toc109142225"/>
      <w:bookmarkStart w:id="59" w:name="_Toc109121457"/>
      <w:bookmarkStart w:id="60" w:name="_Toc109124024"/>
      <w:bookmarkStart w:id="61" w:name="_Toc109136446"/>
      <w:bookmarkStart w:id="62" w:name="_Toc109136666"/>
      <w:bookmarkStart w:id="63" w:name="_Toc109136886"/>
      <w:bookmarkStart w:id="64" w:name="_Toc109140351"/>
      <w:bookmarkStart w:id="65" w:name="_Toc109140587"/>
      <w:bookmarkStart w:id="66" w:name="_Toc109140823"/>
      <w:bookmarkStart w:id="67" w:name="_Toc109141059"/>
      <w:bookmarkStart w:id="68" w:name="_Toc109141294"/>
      <w:bookmarkStart w:id="69" w:name="_Toc109141530"/>
      <w:bookmarkStart w:id="70" w:name="_Toc109141763"/>
      <w:bookmarkStart w:id="71" w:name="_Toc109141995"/>
      <w:bookmarkStart w:id="72" w:name="_Toc109142226"/>
      <w:bookmarkStart w:id="73" w:name="_Toc95128145"/>
      <w:bookmarkStart w:id="74" w:name="_Toc95128530"/>
      <w:bookmarkStart w:id="75" w:name="_Toc115779858"/>
      <w:bookmarkStart w:id="76" w:name="_Toc115779859"/>
      <w:bookmarkStart w:id="77" w:name="_Toc11577986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C858D08" w14:textId="5A805BD9" w:rsidR="00E50D0F" w:rsidRDefault="00E50D0F" w:rsidP="008F197C"/>
    <w:p w14:paraId="09507C10" w14:textId="6FB41853" w:rsidR="00E50D0F" w:rsidRDefault="00E50D0F" w:rsidP="008F197C"/>
    <w:p w14:paraId="6B160FED" w14:textId="486DE6F7" w:rsidR="00E50D0F" w:rsidRDefault="00E50D0F" w:rsidP="008F197C"/>
    <w:p w14:paraId="3B4272EA" w14:textId="77777777" w:rsidR="00E50D0F" w:rsidRPr="00821D72" w:rsidRDefault="00E50D0F" w:rsidP="008F197C"/>
    <w:p w14:paraId="39DDF5F4" w14:textId="77777777" w:rsidR="00B04FD5" w:rsidRPr="00DA46C3" w:rsidRDefault="006C063B" w:rsidP="006C063B">
      <w:pPr>
        <w:rPr>
          <w:rFonts w:cstheme="minorHAnsi"/>
        </w:rPr>
      </w:pPr>
      <w:r w:rsidRPr="00DA46C3">
        <w:rPr>
          <w:rFonts w:cstheme="minorHAnsi"/>
        </w:rPr>
        <w:lastRenderedPageBreak/>
        <w:t>The following table details the safeguarding leads within this organisation</w:t>
      </w:r>
      <w:r w:rsidR="00B04FD5" w:rsidRPr="00DA46C3">
        <w:rPr>
          <w:rFonts w:cstheme="minorHAnsi"/>
        </w:rPr>
        <w:t xml:space="preserve">. </w:t>
      </w:r>
    </w:p>
    <w:p w14:paraId="77EE1B5B" w14:textId="77777777" w:rsidR="00B04FD5" w:rsidRPr="00DA46C3" w:rsidRDefault="00B04FD5" w:rsidP="006C063B">
      <w:pPr>
        <w:rPr>
          <w:rFonts w:cstheme="minorHAnsi"/>
        </w:rPr>
      </w:pPr>
    </w:p>
    <w:p w14:paraId="6F716717" w14:textId="42D76B85" w:rsidR="00703F39" w:rsidRPr="00DA46C3" w:rsidRDefault="00703F39" w:rsidP="00950733">
      <w:pPr>
        <w:rPr>
          <w:rFonts w:cstheme="minorHAnsi"/>
        </w:rPr>
      </w:pPr>
    </w:p>
    <w:tbl>
      <w:tblPr>
        <w:tblStyle w:val="TableGrid"/>
        <w:tblW w:w="0" w:type="auto"/>
        <w:tblLook w:val="04A0" w:firstRow="1" w:lastRow="0" w:firstColumn="1" w:lastColumn="0" w:noHBand="0" w:noVBand="1"/>
      </w:tblPr>
      <w:tblGrid>
        <w:gridCol w:w="3539"/>
        <w:gridCol w:w="4757"/>
      </w:tblGrid>
      <w:tr w:rsidR="00703F39" w:rsidRPr="00DA46C3" w14:paraId="0E97588C" w14:textId="77777777" w:rsidTr="00C918A7">
        <w:tc>
          <w:tcPr>
            <w:tcW w:w="3539" w:type="dxa"/>
            <w:shd w:val="clear" w:color="auto" w:fill="4472C4" w:themeFill="accent1"/>
          </w:tcPr>
          <w:p w14:paraId="301500F4" w14:textId="77777777" w:rsidR="00703F39" w:rsidRPr="00DA46C3" w:rsidRDefault="00703F39" w:rsidP="00C918A7">
            <w:pPr>
              <w:spacing w:before="120" w:after="120"/>
              <w:rPr>
                <w:rFonts w:cstheme="minorHAnsi"/>
                <w:b/>
                <w:bCs/>
                <w:color w:val="FFFFFF" w:themeColor="background1"/>
              </w:rPr>
            </w:pPr>
            <w:r w:rsidRPr="00DA46C3">
              <w:rPr>
                <w:rFonts w:cstheme="minorHAnsi"/>
                <w:b/>
                <w:bCs/>
                <w:color w:val="FFFFFF" w:themeColor="background1"/>
              </w:rPr>
              <w:t>Lead</w:t>
            </w:r>
          </w:p>
        </w:tc>
        <w:tc>
          <w:tcPr>
            <w:tcW w:w="4757" w:type="dxa"/>
            <w:shd w:val="clear" w:color="auto" w:fill="4472C4" w:themeFill="accent1"/>
          </w:tcPr>
          <w:p w14:paraId="30D24B16" w14:textId="77777777" w:rsidR="00703F39" w:rsidRPr="00DA46C3" w:rsidRDefault="00703F39" w:rsidP="00C918A7">
            <w:pPr>
              <w:spacing w:before="120" w:after="120"/>
              <w:rPr>
                <w:rFonts w:cstheme="minorHAnsi"/>
                <w:b/>
                <w:bCs/>
                <w:color w:val="FFFFFF" w:themeColor="background1"/>
              </w:rPr>
            </w:pPr>
            <w:r w:rsidRPr="00DA46C3">
              <w:rPr>
                <w:rFonts w:cstheme="minorHAnsi"/>
                <w:b/>
                <w:bCs/>
                <w:color w:val="FFFFFF" w:themeColor="background1"/>
              </w:rPr>
              <w:t>Name and role</w:t>
            </w:r>
          </w:p>
        </w:tc>
      </w:tr>
      <w:tr w:rsidR="00703F39" w:rsidRPr="00DA46C3" w14:paraId="60943A81" w14:textId="77777777" w:rsidTr="00C918A7">
        <w:tc>
          <w:tcPr>
            <w:tcW w:w="3539" w:type="dxa"/>
          </w:tcPr>
          <w:p w14:paraId="5F2CA642" w14:textId="77777777" w:rsidR="00703F39" w:rsidRPr="00DA46C3" w:rsidRDefault="00703F39" w:rsidP="00C918A7">
            <w:pPr>
              <w:spacing w:before="80" w:after="80"/>
              <w:rPr>
                <w:rFonts w:cstheme="minorHAnsi"/>
              </w:rPr>
            </w:pPr>
            <w:r w:rsidRPr="00DA46C3">
              <w:rPr>
                <w:rFonts w:cstheme="minorHAnsi"/>
              </w:rPr>
              <w:t>Safeguarding lead</w:t>
            </w:r>
          </w:p>
        </w:tc>
        <w:tc>
          <w:tcPr>
            <w:tcW w:w="4757" w:type="dxa"/>
          </w:tcPr>
          <w:p w14:paraId="4EF3230B" w14:textId="457BB373" w:rsidR="00703F39" w:rsidRPr="00DA46C3" w:rsidRDefault="000A34E2" w:rsidP="00C918A7">
            <w:pPr>
              <w:spacing w:before="80" w:after="80"/>
              <w:rPr>
                <w:rFonts w:cstheme="minorHAnsi"/>
              </w:rPr>
            </w:pPr>
            <w:r w:rsidRPr="00DA46C3">
              <w:rPr>
                <w:rFonts w:cstheme="minorHAnsi"/>
              </w:rPr>
              <w:t>Dr Austin</w:t>
            </w:r>
          </w:p>
        </w:tc>
      </w:tr>
      <w:tr w:rsidR="00703F39" w:rsidRPr="00DA46C3" w14:paraId="5FE6D7B7" w14:textId="77777777" w:rsidTr="00C918A7">
        <w:tc>
          <w:tcPr>
            <w:tcW w:w="3539" w:type="dxa"/>
          </w:tcPr>
          <w:p w14:paraId="31955B14" w14:textId="77777777" w:rsidR="00703F39" w:rsidRPr="00DA46C3" w:rsidRDefault="00703F39" w:rsidP="00C918A7">
            <w:pPr>
              <w:spacing w:before="80" w:after="80"/>
              <w:rPr>
                <w:rFonts w:cstheme="minorHAnsi"/>
              </w:rPr>
            </w:pPr>
            <w:r w:rsidRPr="00DA46C3">
              <w:rPr>
                <w:rFonts w:cstheme="minorHAnsi"/>
              </w:rPr>
              <w:t>Deputy safeguarding lead</w:t>
            </w:r>
          </w:p>
        </w:tc>
        <w:tc>
          <w:tcPr>
            <w:tcW w:w="4757" w:type="dxa"/>
          </w:tcPr>
          <w:p w14:paraId="49D3DD8A" w14:textId="1CAC4049" w:rsidR="00703F39" w:rsidRPr="00DA46C3" w:rsidRDefault="000A34E2" w:rsidP="00C918A7">
            <w:pPr>
              <w:spacing w:before="80" w:after="80"/>
              <w:rPr>
                <w:rFonts w:cstheme="minorHAnsi"/>
              </w:rPr>
            </w:pPr>
            <w:r w:rsidRPr="00DA46C3">
              <w:rPr>
                <w:rFonts w:cstheme="minorHAnsi"/>
              </w:rPr>
              <w:t>Dr Purvis</w:t>
            </w:r>
          </w:p>
        </w:tc>
      </w:tr>
      <w:tr w:rsidR="00703F39" w:rsidRPr="00DA46C3" w14:paraId="1B010AB7" w14:textId="77777777" w:rsidTr="00C918A7">
        <w:tc>
          <w:tcPr>
            <w:tcW w:w="3539" w:type="dxa"/>
          </w:tcPr>
          <w:p w14:paraId="35EE667E" w14:textId="77777777" w:rsidR="00703F39" w:rsidRPr="00DA46C3" w:rsidRDefault="00703F39" w:rsidP="00C918A7">
            <w:pPr>
              <w:spacing w:before="80" w:after="80"/>
              <w:rPr>
                <w:rFonts w:cstheme="minorHAnsi"/>
              </w:rPr>
            </w:pPr>
            <w:r w:rsidRPr="00DA46C3">
              <w:rPr>
                <w:rFonts w:cstheme="minorHAnsi"/>
              </w:rPr>
              <w:t>PREVENT lead</w:t>
            </w:r>
          </w:p>
        </w:tc>
        <w:tc>
          <w:tcPr>
            <w:tcW w:w="4757" w:type="dxa"/>
          </w:tcPr>
          <w:p w14:paraId="15DEAF8A" w14:textId="708D8661" w:rsidR="00703F39" w:rsidRPr="00DA46C3" w:rsidRDefault="000A34E2" w:rsidP="00C918A7">
            <w:pPr>
              <w:spacing w:before="80" w:after="80"/>
              <w:rPr>
                <w:rFonts w:cstheme="minorHAnsi"/>
              </w:rPr>
            </w:pPr>
            <w:r w:rsidRPr="00DA46C3">
              <w:rPr>
                <w:rFonts w:cstheme="minorHAnsi"/>
              </w:rPr>
              <w:t xml:space="preserve">Dr Austin </w:t>
            </w:r>
          </w:p>
        </w:tc>
      </w:tr>
    </w:tbl>
    <w:p w14:paraId="0C99078D" w14:textId="6B2177F7" w:rsidR="006803E5" w:rsidRPr="00DA46C3" w:rsidRDefault="009775EC">
      <w:pPr>
        <w:pStyle w:val="PIChapter"/>
        <w:rPr>
          <w:rFonts w:asciiTheme="minorHAnsi" w:hAnsiTheme="minorHAnsi" w:cstheme="minorHAnsi"/>
          <w:sz w:val="22"/>
          <w:szCs w:val="22"/>
        </w:rPr>
      </w:pPr>
      <w:bookmarkStart w:id="78" w:name="_Toc108451648"/>
      <w:bookmarkStart w:id="79" w:name="_Toc108451793"/>
      <w:bookmarkStart w:id="80" w:name="_Toc108463738"/>
      <w:bookmarkStart w:id="81" w:name="_Toc108463886"/>
      <w:bookmarkStart w:id="82" w:name="_Toc108464042"/>
      <w:bookmarkStart w:id="83" w:name="_Toc108464189"/>
      <w:bookmarkStart w:id="84" w:name="_Toc108525311"/>
      <w:bookmarkStart w:id="85" w:name="_Toc108525459"/>
      <w:bookmarkStart w:id="86" w:name="_Toc108525607"/>
      <w:bookmarkStart w:id="87" w:name="_Toc108525987"/>
      <w:bookmarkStart w:id="88" w:name="_Toc108528679"/>
      <w:bookmarkStart w:id="89" w:name="_Toc108528827"/>
      <w:bookmarkStart w:id="90" w:name="_Toc108529611"/>
      <w:bookmarkStart w:id="91" w:name="_Toc108530507"/>
      <w:bookmarkStart w:id="92" w:name="_Toc109045692"/>
      <w:bookmarkStart w:id="93" w:name="_Toc109121514"/>
      <w:bookmarkStart w:id="94" w:name="_Toc109124081"/>
      <w:bookmarkStart w:id="95" w:name="_Toc109136550"/>
      <w:bookmarkStart w:id="96" w:name="_Toc109136770"/>
      <w:bookmarkStart w:id="97" w:name="_Toc109136990"/>
      <w:bookmarkStart w:id="98" w:name="_Toc109140455"/>
      <w:bookmarkStart w:id="99" w:name="_Toc109140691"/>
      <w:bookmarkStart w:id="100" w:name="_Toc109140927"/>
      <w:bookmarkStart w:id="101" w:name="_Toc109141163"/>
      <w:bookmarkStart w:id="102" w:name="_Toc109141398"/>
      <w:bookmarkStart w:id="103" w:name="_Toc109141634"/>
      <w:bookmarkStart w:id="104" w:name="_Toc109141867"/>
      <w:bookmarkStart w:id="105" w:name="_Toc109142099"/>
      <w:bookmarkStart w:id="106" w:name="_Toc109142330"/>
      <w:bookmarkStart w:id="107" w:name="_Toc11577989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DA46C3">
        <w:rPr>
          <w:rFonts w:asciiTheme="minorHAnsi" w:hAnsiTheme="minorHAnsi" w:cstheme="minorHAnsi"/>
          <w:sz w:val="22"/>
          <w:szCs w:val="22"/>
        </w:rPr>
        <w:t>Policy</w:t>
      </w:r>
      <w:bookmarkEnd w:id="107"/>
    </w:p>
    <w:p w14:paraId="635BA2EB" w14:textId="77777777" w:rsidR="0064286D" w:rsidRPr="00DA46C3" w:rsidRDefault="0064286D">
      <w:pPr>
        <w:pStyle w:val="PISUB"/>
        <w:rPr>
          <w:rFonts w:asciiTheme="minorHAnsi" w:hAnsiTheme="minorHAnsi" w:cstheme="minorHAnsi"/>
          <w:sz w:val="22"/>
          <w:szCs w:val="22"/>
        </w:rPr>
      </w:pPr>
      <w:bookmarkStart w:id="108" w:name="_Toc107255605"/>
      <w:bookmarkStart w:id="109" w:name="_Toc107255663"/>
      <w:bookmarkStart w:id="110" w:name="_Toc107255709"/>
      <w:bookmarkStart w:id="111" w:name="_Toc107256539"/>
      <w:bookmarkStart w:id="112" w:name="_Toc107256697"/>
      <w:bookmarkStart w:id="113" w:name="_Toc107255606"/>
      <w:bookmarkStart w:id="114" w:name="_Toc107255664"/>
      <w:bookmarkStart w:id="115" w:name="_Toc107255710"/>
      <w:bookmarkStart w:id="116" w:name="_Toc107256540"/>
      <w:bookmarkStart w:id="117" w:name="_Toc107256698"/>
      <w:bookmarkStart w:id="118" w:name="_Toc107255607"/>
      <w:bookmarkStart w:id="119" w:name="_Toc107255665"/>
      <w:bookmarkStart w:id="120" w:name="_Toc107255711"/>
      <w:bookmarkStart w:id="121" w:name="_Toc107256541"/>
      <w:bookmarkStart w:id="122" w:name="_Toc107256699"/>
      <w:bookmarkStart w:id="123" w:name="_Toc100053228"/>
      <w:bookmarkStart w:id="124" w:name="_Toc11577989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DA46C3">
        <w:rPr>
          <w:rFonts w:asciiTheme="minorHAnsi" w:hAnsiTheme="minorHAnsi" w:cstheme="minorHAnsi"/>
          <w:sz w:val="22"/>
          <w:szCs w:val="22"/>
        </w:rPr>
        <w:t>Overview</w:t>
      </w:r>
      <w:bookmarkEnd w:id="123"/>
      <w:bookmarkEnd w:id="124"/>
    </w:p>
    <w:p w14:paraId="4D85FB8B" w14:textId="77777777" w:rsidR="0064286D" w:rsidRPr="00DA46C3" w:rsidRDefault="0064286D" w:rsidP="0064286D">
      <w:pPr>
        <w:rPr>
          <w:rFonts w:cstheme="minorHAnsi"/>
        </w:rPr>
      </w:pPr>
    </w:p>
    <w:p w14:paraId="61E94FBD" w14:textId="6714FF11" w:rsidR="008251D5" w:rsidRPr="00DA46C3" w:rsidRDefault="0064286D" w:rsidP="0064286D">
      <w:pPr>
        <w:rPr>
          <w:rFonts w:cstheme="minorHAnsi"/>
        </w:rPr>
      </w:pPr>
      <w:r w:rsidRPr="00DA46C3">
        <w:rPr>
          <w:rFonts w:cstheme="minorHAnsi"/>
        </w:rPr>
        <w:t xml:space="preserve">The safeguarding of children, young people and adults at risk is </w:t>
      </w:r>
      <w:r w:rsidR="00634B8B" w:rsidRPr="00DA46C3">
        <w:rPr>
          <w:rFonts w:cstheme="minorHAnsi"/>
        </w:rPr>
        <w:t>paramount</w:t>
      </w:r>
      <w:r w:rsidRPr="00DA46C3">
        <w:rPr>
          <w:rFonts w:cstheme="minorHAnsi"/>
        </w:rPr>
        <w:t xml:space="preserve"> for healthcare professionals </w:t>
      </w:r>
      <w:r w:rsidR="00652F5E" w:rsidRPr="00DA46C3">
        <w:rPr>
          <w:rFonts w:cstheme="minorHAnsi"/>
        </w:rPr>
        <w:t xml:space="preserve">and all team members </w:t>
      </w:r>
      <w:r w:rsidRPr="00DA46C3">
        <w:rPr>
          <w:rFonts w:cstheme="minorHAnsi"/>
        </w:rPr>
        <w:t xml:space="preserve">working at </w:t>
      </w:r>
      <w:r w:rsidR="000A34E2" w:rsidRPr="00DA46C3">
        <w:rPr>
          <w:rFonts w:cstheme="minorHAnsi"/>
        </w:rPr>
        <w:t>Burford Surgery.</w:t>
      </w:r>
    </w:p>
    <w:p w14:paraId="2EA3249C" w14:textId="77777777" w:rsidR="008251D5" w:rsidRPr="00DA46C3" w:rsidRDefault="008251D5" w:rsidP="0064286D">
      <w:pPr>
        <w:rPr>
          <w:rFonts w:cstheme="minorHAnsi"/>
        </w:rPr>
      </w:pPr>
    </w:p>
    <w:p w14:paraId="280FEC19" w14:textId="6DD5657B" w:rsidR="0064286D" w:rsidRPr="00DA46C3" w:rsidRDefault="0064286D" w:rsidP="0064286D">
      <w:pPr>
        <w:rPr>
          <w:rFonts w:cstheme="minorHAnsi"/>
        </w:rPr>
      </w:pPr>
      <w:r w:rsidRPr="00DA46C3">
        <w:rPr>
          <w:rFonts w:cstheme="minorHAnsi"/>
        </w:rPr>
        <w:t xml:space="preserve">It is essential that all staff are </w:t>
      </w:r>
      <w:r w:rsidR="00652F5E" w:rsidRPr="00DA46C3">
        <w:rPr>
          <w:rFonts w:cstheme="minorHAnsi"/>
        </w:rPr>
        <w:t>fully</w:t>
      </w:r>
      <w:r w:rsidRPr="00DA46C3">
        <w:rPr>
          <w:rFonts w:cstheme="minorHAnsi"/>
        </w:rPr>
        <w:t xml:space="preserve"> aware of their responsibilities to detect individuals at risk, provide the necessary support to those affected by safeguarding issues and ensure a high-quality service, including the appropriate sharing of information.  </w:t>
      </w:r>
    </w:p>
    <w:p w14:paraId="05E14471" w14:textId="77777777" w:rsidR="0064286D" w:rsidRPr="00DA46C3" w:rsidRDefault="0064286D">
      <w:pPr>
        <w:pStyle w:val="PISUB"/>
        <w:rPr>
          <w:rFonts w:asciiTheme="minorHAnsi" w:hAnsiTheme="minorHAnsi" w:cstheme="minorHAnsi"/>
          <w:sz w:val="22"/>
          <w:szCs w:val="22"/>
        </w:rPr>
      </w:pPr>
      <w:bookmarkStart w:id="125" w:name="_Toc100053229"/>
      <w:bookmarkStart w:id="126" w:name="_Toc115779894"/>
      <w:r w:rsidRPr="00DA46C3">
        <w:rPr>
          <w:rFonts w:asciiTheme="minorHAnsi" w:hAnsiTheme="minorHAnsi" w:cstheme="minorHAnsi"/>
          <w:sz w:val="22"/>
          <w:szCs w:val="22"/>
        </w:rPr>
        <w:t>Organisation statement</w:t>
      </w:r>
      <w:bookmarkEnd w:id="125"/>
      <w:bookmarkEnd w:id="126"/>
    </w:p>
    <w:p w14:paraId="2E0B4FDC" w14:textId="77777777" w:rsidR="0064286D" w:rsidRPr="00DA46C3" w:rsidRDefault="0064286D" w:rsidP="0064286D">
      <w:pPr>
        <w:rPr>
          <w:rFonts w:cstheme="minorHAnsi"/>
        </w:rPr>
      </w:pPr>
    </w:p>
    <w:p w14:paraId="0303763B" w14:textId="102417F0" w:rsidR="0064286D" w:rsidRPr="00DA46C3" w:rsidRDefault="000A34E2" w:rsidP="0064286D">
      <w:pPr>
        <w:rPr>
          <w:rFonts w:cstheme="minorHAnsi"/>
        </w:rPr>
      </w:pPr>
      <w:r w:rsidRPr="00DA46C3">
        <w:rPr>
          <w:rFonts w:cstheme="minorHAnsi"/>
        </w:rPr>
        <w:t xml:space="preserve">Burford Surgery </w:t>
      </w:r>
      <w:r w:rsidR="0064286D" w:rsidRPr="00DA46C3">
        <w:rPr>
          <w:rFonts w:cstheme="minorHAnsi"/>
        </w:rPr>
        <w:t xml:space="preserve">recognises that all children, young </w:t>
      </w:r>
      <w:r w:rsidR="00E50D0F" w:rsidRPr="00DA46C3">
        <w:rPr>
          <w:rFonts w:cstheme="minorHAnsi"/>
        </w:rPr>
        <w:t>people,</w:t>
      </w:r>
      <w:r w:rsidR="0064286D" w:rsidRPr="00DA46C3">
        <w:rPr>
          <w:rFonts w:cstheme="minorHAnsi"/>
        </w:rPr>
        <w:t xml:space="preserve"> and adults at risk have a right to protection from abuse and neglect and the organisation accepts its responsibility to safeguard the welfare of such persons with whom staff may come into contact.  </w:t>
      </w:r>
    </w:p>
    <w:p w14:paraId="36DB579A" w14:textId="77777777" w:rsidR="0064286D" w:rsidRPr="00DA46C3" w:rsidRDefault="0064286D" w:rsidP="0064286D">
      <w:pPr>
        <w:rPr>
          <w:rFonts w:cstheme="minorHAnsi"/>
        </w:rPr>
      </w:pPr>
    </w:p>
    <w:p w14:paraId="17BC8232" w14:textId="48CE08D8" w:rsidR="0064286D" w:rsidRPr="00DA46C3" w:rsidRDefault="0064286D" w:rsidP="0064286D">
      <w:pPr>
        <w:rPr>
          <w:rFonts w:cstheme="minorHAnsi"/>
        </w:rPr>
      </w:pPr>
      <w:r w:rsidRPr="00DA46C3">
        <w:rPr>
          <w:rFonts w:cstheme="minorHAnsi"/>
        </w:rPr>
        <w:t xml:space="preserve">We will respond quickly and appropriately where information requests are made, abuse is </w:t>
      </w:r>
      <w:r w:rsidR="00E50D0F" w:rsidRPr="00DA46C3">
        <w:rPr>
          <w:rFonts w:cstheme="minorHAnsi"/>
        </w:rPr>
        <w:t>suspected,</w:t>
      </w:r>
      <w:r w:rsidRPr="00DA46C3">
        <w:rPr>
          <w:rFonts w:cstheme="minorHAnsi"/>
        </w:rPr>
        <w:t xml:space="preserve"> or allegations are made in relation to children, young </w:t>
      </w:r>
      <w:r w:rsidR="00E50D0F" w:rsidRPr="00DA46C3">
        <w:rPr>
          <w:rFonts w:cstheme="minorHAnsi"/>
        </w:rPr>
        <w:t>people,</w:t>
      </w:r>
      <w:r w:rsidRPr="00DA46C3">
        <w:rPr>
          <w:rFonts w:cstheme="minorHAnsi"/>
        </w:rPr>
        <w:t xml:space="preserve"> or adults at risk.  Furthermore, we will give children, young people, their </w:t>
      </w:r>
      <w:r w:rsidR="00E50D0F" w:rsidRPr="00DA46C3">
        <w:rPr>
          <w:rFonts w:cstheme="minorHAnsi"/>
        </w:rPr>
        <w:t>parents,</w:t>
      </w:r>
      <w:r w:rsidRPr="00DA46C3">
        <w:rPr>
          <w:rFonts w:cstheme="minorHAnsi"/>
        </w:rPr>
        <w:t xml:space="preserve"> and adults at risk the chance to raise concerns over their own care or the care of others and have in place a system for managing, </w:t>
      </w:r>
      <w:r w:rsidR="00E50D0F" w:rsidRPr="00DA46C3">
        <w:rPr>
          <w:rFonts w:cstheme="minorHAnsi"/>
        </w:rPr>
        <w:t>escalating,</w:t>
      </w:r>
      <w:r w:rsidRPr="00DA46C3">
        <w:rPr>
          <w:rFonts w:cstheme="minorHAnsi"/>
        </w:rPr>
        <w:t xml:space="preserve"> and reviewing concerns.</w:t>
      </w:r>
    </w:p>
    <w:p w14:paraId="35DB7B13" w14:textId="77777777" w:rsidR="0064286D" w:rsidRPr="00DA46C3" w:rsidRDefault="0064286D" w:rsidP="0064286D">
      <w:pPr>
        <w:rPr>
          <w:rFonts w:cstheme="minorHAnsi"/>
        </w:rPr>
      </w:pPr>
    </w:p>
    <w:p w14:paraId="400D699C" w14:textId="77777777" w:rsidR="0064286D" w:rsidRPr="00DA46C3" w:rsidRDefault="0064286D" w:rsidP="0064286D">
      <w:pPr>
        <w:rPr>
          <w:rFonts w:cstheme="minorHAnsi"/>
        </w:rPr>
      </w:pPr>
      <w:r w:rsidRPr="00DA46C3">
        <w:rPr>
          <w:rFonts w:cstheme="minorHAnsi"/>
        </w:rPr>
        <w:t xml:space="preserve">The organisation will ensure that all staff are given the appropriate safeguarding training, proportionate to their role, and that they attend annual refresher training. New members of staff will receive safeguarding training as part of their induction programme. </w:t>
      </w:r>
    </w:p>
    <w:p w14:paraId="5D995A1D" w14:textId="77777777" w:rsidR="0064286D" w:rsidRPr="00DA46C3" w:rsidRDefault="0064286D" w:rsidP="0064286D">
      <w:pPr>
        <w:rPr>
          <w:rFonts w:cstheme="minorHAnsi"/>
        </w:rPr>
      </w:pPr>
    </w:p>
    <w:p w14:paraId="5CB3799A" w14:textId="77777777" w:rsidR="0064286D" w:rsidRPr="00DA46C3" w:rsidRDefault="0064286D">
      <w:pPr>
        <w:pStyle w:val="PISUB"/>
        <w:rPr>
          <w:rFonts w:asciiTheme="minorHAnsi" w:hAnsiTheme="minorHAnsi" w:cstheme="minorHAnsi"/>
          <w:sz w:val="22"/>
          <w:szCs w:val="22"/>
        </w:rPr>
      </w:pPr>
      <w:bookmarkStart w:id="127" w:name="_Toc100053230"/>
      <w:bookmarkStart w:id="128" w:name="_Toc115779895"/>
      <w:r w:rsidRPr="00DA46C3">
        <w:rPr>
          <w:rFonts w:asciiTheme="minorHAnsi" w:hAnsiTheme="minorHAnsi" w:cstheme="minorHAnsi"/>
          <w:sz w:val="22"/>
          <w:szCs w:val="22"/>
        </w:rPr>
        <w:t>Principles of safeguarding</w:t>
      </w:r>
      <w:bookmarkEnd w:id="127"/>
      <w:bookmarkEnd w:id="128"/>
    </w:p>
    <w:p w14:paraId="6C4CE28F" w14:textId="77777777" w:rsidR="0064286D" w:rsidRPr="00DA46C3" w:rsidRDefault="0064286D" w:rsidP="0064286D">
      <w:pPr>
        <w:rPr>
          <w:rFonts w:cstheme="minorHAnsi"/>
        </w:rPr>
      </w:pPr>
    </w:p>
    <w:p w14:paraId="5C9C6B14" w14:textId="116A91B6" w:rsidR="0064286D" w:rsidRPr="00DA46C3" w:rsidRDefault="0064286D" w:rsidP="0064286D">
      <w:pPr>
        <w:rPr>
          <w:rFonts w:cstheme="minorHAnsi"/>
        </w:rPr>
      </w:pPr>
      <w:r w:rsidRPr="00DA46C3">
        <w:rPr>
          <w:rFonts w:cstheme="minorHAnsi"/>
        </w:rPr>
        <w:t xml:space="preserve">It is possible that the GP may be the individual who identifies a child, young </w:t>
      </w:r>
      <w:r w:rsidR="00E50D0F" w:rsidRPr="00DA46C3">
        <w:rPr>
          <w:rFonts w:cstheme="minorHAnsi"/>
        </w:rPr>
        <w:t>person,</w:t>
      </w:r>
      <w:r w:rsidRPr="00DA46C3">
        <w:rPr>
          <w:rFonts w:cstheme="minorHAnsi"/>
        </w:rPr>
        <w:t xml:space="preserve"> or adult as being at risk. </w:t>
      </w:r>
    </w:p>
    <w:p w14:paraId="77C4C417" w14:textId="77777777" w:rsidR="0064286D" w:rsidRPr="00DA46C3" w:rsidRDefault="0064286D" w:rsidP="0064286D">
      <w:pPr>
        <w:rPr>
          <w:rFonts w:cstheme="minorHAnsi"/>
        </w:rPr>
      </w:pPr>
    </w:p>
    <w:p w14:paraId="52A3A0CA" w14:textId="19AA3F83" w:rsidR="0064286D" w:rsidRPr="00DA46C3" w:rsidRDefault="0064286D" w:rsidP="0064286D">
      <w:pPr>
        <w:rPr>
          <w:rFonts w:cstheme="minorHAnsi"/>
        </w:rPr>
      </w:pPr>
      <w:r w:rsidRPr="00DA46C3">
        <w:rPr>
          <w:rFonts w:cstheme="minorHAnsi"/>
        </w:rPr>
        <w:t xml:space="preserve">It is therefore essential that clinicians act appropriately and in a timely manner to reduce the risk of long-term abuse, in accordance with the </w:t>
      </w:r>
      <w:hyperlink r:id="rId8" w:anchor="sixprinciples" w:history="1">
        <w:r w:rsidRPr="00DA46C3">
          <w:rPr>
            <w:rStyle w:val="Hyperlink"/>
            <w:rFonts w:cstheme="minorHAnsi"/>
          </w:rPr>
          <w:t>six principles of safeguarding</w:t>
        </w:r>
      </w:hyperlink>
      <w:r w:rsidRPr="00DA46C3">
        <w:rPr>
          <w:rFonts w:cstheme="minorHAnsi"/>
        </w:rPr>
        <w:t>:</w:t>
      </w:r>
    </w:p>
    <w:p w14:paraId="4B276A74" w14:textId="77777777" w:rsidR="00D86CDA" w:rsidRPr="00DA46C3" w:rsidRDefault="00D86CDA" w:rsidP="0064286D">
      <w:pPr>
        <w:rPr>
          <w:rFonts w:cstheme="minorHAnsi"/>
        </w:rPr>
      </w:pPr>
    </w:p>
    <w:tbl>
      <w:tblPr>
        <w:tblStyle w:val="TableGrid"/>
        <w:tblW w:w="0" w:type="auto"/>
        <w:tblInd w:w="108" w:type="dxa"/>
        <w:tblLook w:val="04A0" w:firstRow="1" w:lastRow="0" w:firstColumn="1" w:lastColumn="0" w:noHBand="0" w:noVBand="1"/>
      </w:tblPr>
      <w:tblGrid>
        <w:gridCol w:w="527"/>
        <w:gridCol w:w="1567"/>
        <w:gridCol w:w="6094"/>
      </w:tblGrid>
      <w:tr w:rsidR="005A63F7" w:rsidRPr="00DA46C3" w14:paraId="3777EA7F" w14:textId="77777777" w:rsidTr="00C918A7">
        <w:tc>
          <w:tcPr>
            <w:tcW w:w="9128" w:type="dxa"/>
            <w:gridSpan w:val="3"/>
            <w:shd w:val="clear" w:color="auto" w:fill="4472C4" w:themeFill="accent1"/>
          </w:tcPr>
          <w:p w14:paraId="27B3CACD" w14:textId="77777777" w:rsidR="005A63F7" w:rsidRPr="00DA46C3" w:rsidRDefault="005A63F7" w:rsidP="00C918A7">
            <w:pPr>
              <w:spacing w:before="120" w:after="120"/>
              <w:rPr>
                <w:rFonts w:cstheme="minorHAnsi"/>
                <w:b/>
                <w:bCs/>
                <w:color w:val="FFFFFF" w:themeColor="background1"/>
              </w:rPr>
            </w:pPr>
            <w:r w:rsidRPr="00DA46C3">
              <w:rPr>
                <w:rFonts w:cstheme="minorHAnsi"/>
                <w:b/>
                <w:bCs/>
                <w:color w:val="FFFFFF" w:themeColor="background1"/>
              </w:rPr>
              <w:t>The six principles of safeguarding</w:t>
            </w:r>
          </w:p>
        </w:tc>
      </w:tr>
      <w:tr w:rsidR="005A63F7" w:rsidRPr="00DA46C3" w14:paraId="7A40BEAB" w14:textId="77777777" w:rsidTr="00C918A7">
        <w:tc>
          <w:tcPr>
            <w:tcW w:w="567" w:type="dxa"/>
          </w:tcPr>
          <w:p w14:paraId="0E6BE3AE" w14:textId="77777777" w:rsidR="005A63F7" w:rsidRPr="00DA46C3" w:rsidRDefault="005A63F7" w:rsidP="00C918A7">
            <w:pPr>
              <w:spacing w:before="120" w:after="120"/>
              <w:jc w:val="center"/>
              <w:rPr>
                <w:rFonts w:cstheme="minorHAnsi"/>
              </w:rPr>
            </w:pPr>
            <w:bookmarkStart w:id="129" w:name="_Hlk93672011"/>
            <w:r w:rsidRPr="00DA46C3">
              <w:rPr>
                <w:rFonts w:cstheme="minorHAnsi"/>
              </w:rPr>
              <w:lastRenderedPageBreak/>
              <w:t>1</w:t>
            </w:r>
          </w:p>
        </w:tc>
        <w:tc>
          <w:tcPr>
            <w:tcW w:w="1560" w:type="dxa"/>
          </w:tcPr>
          <w:p w14:paraId="5C0A4002" w14:textId="77777777" w:rsidR="005A63F7" w:rsidRPr="00DA46C3" w:rsidRDefault="005A63F7" w:rsidP="00C918A7">
            <w:pPr>
              <w:spacing w:before="120" w:after="120"/>
              <w:rPr>
                <w:rFonts w:cstheme="minorHAnsi"/>
              </w:rPr>
            </w:pPr>
            <w:r w:rsidRPr="00DA46C3">
              <w:rPr>
                <w:rFonts w:cstheme="minorHAnsi"/>
              </w:rPr>
              <w:t>Empowerment</w:t>
            </w:r>
          </w:p>
        </w:tc>
        <w:tc>
          <w:tcPr>
            <w:tcW w:w="7001" w:type="dxa"/>
          </w:tcPr>
          <w:p w14:paraId="1046769A" w14:textId="77777777" w:rsidR="005A63F7" w:rsidRPr="00DA46C3" w:rsidRDefault="005A63F7" w:rsidP="00C918A7">
            <w:pPr>
              <w:spacing w:before="120" w:after="120"/>
              <w:rPr>
                <w:rFonts w:cstheme="minorHAnsi"/>
              </w:rPr>
            </w:pPr>
            <w:r w:rsidRPr="00DA46C3">
              <w:rPr>
                <w:rFonts w:cstheme="minorHAnsi"/>
              </w:rPr>
              <w:t>People being supported and encouraged to make their own decisions and informed consent</w:t>
            </w:r>
          </w:p>
        </w:tc>
      </w:tr>
      <w:tr w:rsidR="005A63F7" w:rsidRPr="00DA46C3" w14:paraId="1D2BBD1D" w14:textId="77777777" w:rsidTr="00C918A7">
        <w:tc>
          <w:tcPr>
            <w:tcW w:w="567" w:type="dxa"/>
          </w:tcPr>
          <w:p w14:paraId="20DFA653" w14:textId="77777777" w:rsidR="005A63F7" w:rsidRPr="00DA46C3" w:rsidRDefault="005A63F7" w:rsidP="00C918A7">
            <w:pPr>
              <w:spacing w:before="120" w:after="120"/>
              <w:jc w:val="center"/>
              <w:rPr>
                <w:rFonts w:cstheme="minorHAnsi"/>
              </w:rPr>
            </w:pPr>
            <w:r w:rsidRPr="00DA46C3">
              <w:rPr>
                <w:rFonts w:cstheme="minorHAnsi"/>
              </w:rPr>
              <w:t>2</w:t>
            </w:r>
          </w:p>
        </w:tc>
        <w:tc>
          <w:tcPr>
            <w:tcW w:w="1560" w:type="dxa"/>
          </w:tcPr>
          <w:p w14:paraId="3EFC8FE6" w14:textId="77777777" w:rsidR="005A63F7" w:rsidRPr="00DA46C3" w:rsidRDefault="005A63F7" w:rsidP="00C918A7">
            <w:pPr>
              <w:spacing w:before="120" w:after="120"/>
              <w:rPr>
                <w:rFonts w:cstheme="minorHAnsi"/>
              </w:rPr>
            </w:pPr>
            <w:r w:rsidRPr="00DA46C3">
              <w:rPr>
                <w:rFonts w:cstheme="minorHAnsi"/>
              </w:rPr>
              <w:t>Prevention</w:t>
            </w:r>
          </w:p>
        </w:tc>
        <w:tc>
          <w:tcPr>
            <w:tcW w:w="7001" w:type="dxa"/>
          </w:tcPr>
          <w:p w14:paraId="7A294AE9" w14:textId="615BB5C6" w:rsidR="005A63F7" w:rsidRPr="00DA46C3" w:rsidRDefault="005A63F7" w:rsidP="00C918A7">
            <w:pPr>
              <w:spacing w:before="120" w:after="120"/>
              <w:rPr>
                <w:rFonts w:cstheme="minorHAnsi"/>
              </w:rPr>
            </w:pPr>
            <w:r w:rsidRPr="00DA46C3">
              <w:rPr>
                <w:rFonts w:cstheme="minorHAnsi"/>
              </w:rPr>
              <w:t xml:space="preserve">It is better to </w:t>
            </w:r>
            <w:proofErr w:type="gramStart"/>
            <w:r w:rsidRPr="00DA46C3">
              <w:rPr>
                <w:rFonts w:cstheme="minorHAnsi"/>
              </w:rPr>
              <w:t>take action</w:t>
            </w:r>
            <w:proofErr w:type="gramEnd"/>
            <w:r w:rsidR="00B124A7" w:rsidRPr="00DA46C3">
              <w:rPr>
                <w:rFonts w:cstheme="minorHAnsi"/>
              </w:rPr>
              <w:t xml:space="preserve"> </w:t>
            </w:r>
            <w:r w:rsidRPr="00DA46C3">
              <w:rPr>
                <w:rFonts w:cstheme="minorHAnsi"/>
              </w:rPr>
              <w:t>before harm occurs</w:t>
            </w:r>
          </w:p>
        </w:tc>
      </w:tr>
      <w:tr w:rsidR="005A63F7" w:rsidRPr="00DA46C3" w14:paraId="037D7F93" w14:textId="77777777" w:rsidTr="00C918A7">
        <w:tc>
          <w:tcPr>
            <w:tcW w:w="567" w:type="dxa"/>
          </w:tcPr>
          <w:p w14:paraId="3202CDBD" w14:textId="77777777" w:rsidR="005A63F7" w:rsidRPr="00DA46C3" w:rsidRDefault="005A63F7" w:rsidP="00C918A7">
            <w:pPr>
              <w:spacing w:before="120" w:after="120"/>
              <w:jc w:val="center"/>
              <w:rPr>
                <w:rFonts w:cstheme="minorHAnsi"/>
              </w:rPr>
            </w:pPr>
            <w:r w:rsidRPr="00DA46C3">
              <w:rPr>
                <w:rFonts w:cstheme="minorHAnsi"/>
              </w:rPr>
              <w:t>3</w:t>
            </w:r>
          </w:p>
        </w:tc>
        <w:tc>
          <w:tcPr>
            <w:tcW w:w="1560" w:type="dxa"/>
          </w:tcPr>
          <w:p w14:paraId="309B9B16" w14:textId="77777777" w:rsidR="005A63F7" w:rsidRPr="00DA46C3" w:rsidRDefault="005A63F7" w:rsidP="00C918A7">
            <w:pPr>
              <w:spacing w:before="120" w:after="120"/>
              <w:rPr>
                <w:rFonts w:cstheme="minorHAnsi"/>
              </w:rPr>
            </w:pPr>
            <w:r w:rsidRPr="00DA46C3">
              <w:rPr>
                <w:rFonts w:cstheme="minorHAnsi"/>
              </w:rPr>
              <w:t>Proportionality</w:t>
            </w:r>
          </w:p>
        </w:tc>
        <w:tc>
          <w:tcPr>
            <w:tcW w:w="7001" w:type="dxa"/>
          </w:tcPr>
          <w:p w14:paraId="5C996326" w14:textId="77777777" w:rsidR="005A63F7" w:rsidRPr="00DA46C3" w:rsidRDefault="005A63F7" w:rsidP="00C918A7">
            <w:pPr>
              <w:spacing w:before="120" w:after="120"/>
              <w:rPr>
                <w:rFonts w:cstheme="minorHAnsi"/>
              </w:rPr>
            </w:pPr>
            <w:r w:rsidRPr="00DA46C3">
              <w:rPr>
                <w:rFonts w:cstheme="minorHAnsi"/>
              </w:rPr>
              <w:t>The least intrusive response appropriate to the risk presented</w:t>
            </w:r>
          </w:p>
        </w:tc>
      </w:tr>
      <w:tr w:rsidR="005A63F7" w:rsidRPr="00DA46C3" w14:paraId="08B9E7BE" w14:textId="77777777" w:rsidTr="00C918A7">
        <w:tc>
          <w:tcPr>
            <w:tcW w:w="567" w:type="dxa"/>
          </w:tcPr>
          <w:p w14:paraId="0093EAEB" w14:textId="77777777" w:rsidR="005A63F7" w:rsidRPr="00DA46C3" w:rsidRDefault="005A63F7" w:rsidP="00C918A7">
            <w:pPr>
              <w:spacing w:before="120" w:after="120"/>
              <w:jc w:val="center"/>
              <w:rPr>
                <w:rFonts w:cstheme="minorHAnsi"/>
              </w:rPr>
            </w:pPr>
            <w:r w:rsidRPr="00DA46C3">
              <w:rPr>
                <w:rFonts w:cstheme="minorHAnsi"/>
              </w:rPr>
              <w:t>4</w:t>
            </w:r>
          </w:p>
        </w:tc>
        <w:tc>
          <w:tcPr>
            <w:tcW w:w="1560" w:type="dxa"/>
          </w:tcPr>
          <w:p w14:paraId="45A7FBE8" w14:textId="77777777" w:rsidR="005A63F7" w:rsidRPr="00DA46C3" w:rsidRDefault="005A63F7" w:rsidP="00C918A7">
            <w:pPr>
              <w:spacing w:before="120" w:after="120"/>
              <w:rPr>
                <w:rFonts w:cstheme="minorHAnsi"/>
              </w:rPr>
            </w:pPr>
            <w:r w:rsidRPr="00DA46C3">
              <w:rPr>
                <w:rFonts w:cstheme="minorHAnsi"/>
              </w:rPr>
              <w:t>Protection</w:t>
            </w:r>
          </w:p>
        </w:tc>
        <w:tc>
          <w:tcPr>
            <w:tcW w:w="7001" w:type="dxa"/>
          </w:tcPr>
          <w:p w14:paraId="5877D882" w14:textId="77777777" w:rsidR="005A63F7" w:rsidRPr="00DA46C3" w:rsidRDefault="005A63F7" w:rsidP="00C918A7">
            <w:pPr>
              <w:spacing w:before="120" w:after="120"/>
              <w:rPr>
                <w:rFonts w:cstheme="minorHAnsi"/>
              </w:rPr>
            </w:pPr>
            <w:r w:rsidRPr="00DA46C3">
              <w:rPr>
                <w:rFonts w:cstheme="minorHAnsi"/>
              </w:rPr>
              <w:t>Support and representation for those in greatest need</w:t>
            </w:r>
          </w:p>
        </w:tc>
      </w:tr>
      <w:tr w:rsidR="005A63F7" w:rsidRPr="00DA46C3" w14:paraId="7BD20FF0" w14:textId="77777777" w:rsidTr="00C918A7">
        <w:tc>
          <w:tcPr>
            <w:tcW w:w="567" w:type="dxa"/>
          </w:tcPr>
          <w:p w14:paraId="5EFC28CE" w14:textId="77777777" w:rsidR="005A63F7" w:rsidRPr="00DA46C3" w:rsidRDefault="005A63F7" w:rsidP="00C918A7">
            <w:pPr>
              <w:spacing w:before="120" w:after="120"/>
              <w:jc w:val="center"/>
              <w:rPr>
                <w:rFonts w:cstheme="minorHAnsi"/>
              </w:rPr>
            </w:pPr>
            <w:r w:rsidRPr="00DA46C3">
              <w:rPr>
                <w:rFonts w:cstheme="minorHAnsi"/>
              </w:rPr>
              <w:t>5</w:t>
            </w:r>
          </w:p>
        </w:tc>
        <w:tc>
          <w:tcPr>
            <w:tcW w:w="1560" w:type="dxa"/>
          </w:tcPr>
          <w:p w14:paraId="0AB65D4D" w14:textId="77777777" w:rsidR="005A63F7" w:rsidRPr="00DA46C3" w:rsidRDefault="005A63F7" w:rsidP="00C918A7">
            <w:pPr>
              <w:spacing w:before="120" w:after="120"/>
              <w:rPr>
                <w:rFonts w:cstheme="minorHAnsi"/>
              </w:rPr>
            </w:pPr>
            <w:r w:rsidRPr="00DA46C3">
              <w:rPr>
                <w:rFonts w:cstheme="minorHAnsi"/>
              </w:rPr>
              <w:t>Partnership</w:t>
            </w:r>
          </w:p>
        </w:tc>
        <w:tc>
          <w:tcPr>
            <w:tcW w:w="7001" w:type="dxa"/>
          </w:tcPr>
          <w:p w14:paraId="11260D1F" w14:textId="77777777" w:rsidR="005A63F7" w:rsidRPr="00DA46C3" w:rsidRDefault="005A63F7" w:rsidP="00C918A7">
            <w:pPr>
              <w:spacing w:before="120" w:after="120"/>
              <w:rPr>
                <w:rFonts w:cstheme="minorHAnsi"/>
              </w:rPr>
            </w:pPr>
            <w:r w:rsidRPr="00DA46C3">
              <w:rPr>
                <w:rFonts w:cstheme="minorHAnsi"/>
              </w:rPr>
              <w:t>Local solutions through services working collaboratively</w:t>
            </w:r>
          </w:p>
        </w:tc>
      </w:tr>
      <w:tr w:rsidR="005A63F7" w:rsidRPr="00DA46C3" w14:paraId="479077ED" w14:textId="77777777" w:rsidTr="00C918A7">
        <w:tc>
          <w:tcPr>
            <w:tcW w:w="567" w:type="dxa"/>
          </w:tcPr>
          <w:p w14:paraId="44BA5470" w14:textId="77777777" w:rsidR="005A63F7" w:rsidRPr="00DA46C3" w:rsidRDefault="005A63F7" w:rsidP="00C918A7">
            <w:pPr>
              <w:spacing w:before="120" w:after="120"/>
              <w:jc w:val="center"/>
              <w:rPr>
                <w:rFonts w:cstheme="minorHAnsi"/>
              </w:rPr>
            </w:pPr>
            <w:r w:rsidRPr="00DA46C3">
              <w:rPr>
                <w:rFonts w:cstheme="minorHAnsi"/>
              </w:rPr>
              <w:t>6</w:t>
            </w:r>
          </w:p>
        </w:tc>
        <w:tc>
          <w:tcPr>
            <w:tcW w:w="1560" w:type="dxa"/>
          </w:tcPr>
          <w:p w14:paraId="3B46160B" w14:textId="77777777" w:rsidR="005A63F7" w:rsidRPr="00DA46C3" w:rsidRDefault="005A63F7" w:rsidP="00C918A7">
            <w:pPr>
              <w:spacing w:before="120" w:after="120"/>
              <w:rPr>
                <w:rFonts w:cstheme="minorHAnsi"/>
              </w:rPr>
            </w:pPr>
            <w:r w:rsidRPr="00DA46C3">
              <w:rPr>
                <w:rFonts w:cstheme="minorHAnsi"/>
              </w:rPr>
              <w:t>Accountability</w:t>
            </w:r>
          </w:p>
        </w:tc>
        <w:tc>
          <w:tcPr>
            <w:tcW w:w="7001" w:type="dxa"/>
          </w:tcPr>
          <w:p w14:paraId="0AC8772C" w14:textId="77777777" w:rsidR="005A63F7" w:rsidRPr="00DA46C3" w:rsidRDefault="005A63F7" w:rsidP="00C918A7">
            <w:pPr>
              <w:spacing w:before="120" w:after="120"/>
              <w:rPr>
                <w:rFonts w:cstheme="minorHAnsi"/>
              </w:rPr>
            </w:pPr>
            <w:r w:rsidRPr="00DA46C3">
              <w:rPr>
                <w:rFonts w:cstheme="minorHAnsi"/>
              </w:rPr>
              <w:t>Accountability and transparency in safeguarding practice</w:t>
            </w:r>
          </w:p>
        </w:tc>
      </w:tr>
      <w:bookmarkEnd w:id="129"/>
    </w:tbl>
    <w:p w14:paraId="5D827127" w14:textId="77777777" w:rsidR="00A65224" w:rsidRPr="00DA46C3" w:rsidRDefault="00A65224" w:rsidP="0064286D">
      <w:pPr>
        <w:rPr>
          <w:rFonts w:cstheme="minorHAnsi"/>
        </w:rPr>
      </w:pPr>
    </w:p>
    <w:p w14:paraId="68202A4C" w14:textId="36F4C250" w:rsidR="0064286D" w:rsidRPr="00DA46C3" w:rsidRDefault="0064286D" w:rsidP="0064286D">
      <w:pPr>
        <w:rPr>
          <w:rFonts w:cstheme="minorHAnsi"/>
        </w:rPr>
      </w:pPr>
      <w:r w:rsidRPr="00DA46C3">
        <w:rPr>
          <w:rFonts w:cstheme="minorHAnsi"/>
        </w:rPr>
        <w:t xml:space="preserve">The organisation supports the safeguarding principles by ensuring that: </w:t>
      </w:r>
    </w:p>
    <w:p w14:paraId="35039CAC" w14:textId="77777777" w:rsidR="0064286D" w:rsidRPr="00DA46C3" w:rsidRDefault="0064286D" w:rsidP="0064286D">
      <w:pPr>
        <w:rPr>
          <w:rFonts w:cstheme="minorHAnsi"/>
        </w:rPr>
      </w:pPr>
    </w:p>
    <w:p w14:paraId="669E3E03" w14:textId="77777777" w:rsidR="0064286D" w:rsidRPr="00DA46C3" w:rsidRDefault="0064286D">
      <w:pPr>
        <w:pStyle w:val="ListParagraph"/>
        <w:numPr>
          <w:ilvl w:val="0"/>
          <w:numId w:val="3"/>
        </w:numPr>
        <w:rPr>
          <w:rFonts w:cstheme="minorHAnsi"/>
        </w:rPr>
      </w:pPr>
      <w:r w:rsidRPr="00DA46C3">
        <w:rPr>
          <w:rFonts w:cstheme="minorHAnsi"/>
        </w:rPr>
        <w:t>There is a safe recruitment procedure in place, including the effective use of the Disclosure Barring Service (DBS)</w:t>
      </w:r>
    </w:p>
    <w:p w14:paraId="5FBDD686" w14:textId="77777777" w:rsidR="0064286D" w:rsidRPr="00DA46C3" w:rsidRDefault="0064286D" w:rsidP="0064286D">
      <w:pPr>
        <w:pStyle w:val="ListParagraph"/>
        <w:rPr>
          <w:rFonts w:cstheme="minorHAnsi"/>
        </w:rPr>
      </w:pPr>
    </w:p>
    <w:p w14:paraId="10DBBFEE" w14:textId="77777777" w:rsidR="0064286D" w:rsidRPr="00DA46C3" w:rsidRDefault="0064286D">
      <w:pPr>
        <w:pStyle w:val="ListParagraph"/>
        <w:numPr>
          <w:ilvl w:val="0"/>
          <w:numId w:val="3"/>
        </w:numPr>
        <w:rPr>
          <w:rFonts w:cstheme="minorHAnsi"/>
        </w:rPr>
      </w:pPr>
      <w:r w:rsidRPr="00DA46C3">
        <w:rPr>
          <w:rFonts w:cstheme="minorHAnsi"/>
        </w:rPr>
        <w:t>Clear lines of accountability exist within the organisation for safeguarding</w:t>
      </w:r>
    </w:p>
    <w:p w14:paraId="595EBA7E" w14:textId="77777777" w:rsidR="0064286D" w:rsidRPr="00DA46C3" w:rsidRDefault="0064286D" w:rsidP="0064286D">
      <w:pPr>
        <w:rPr>
          <w:rFonts w:cstheme="minorHAnsi"/>
        </w:rPr>
      </w:pPr>
    </w:p>
    <w:p w14:paraId="222553FC" w14:textId="77777777" w:rsidR="0064286D" w:rsidRPr="00DA46C3" w:rsidRDefault="0064286D">
      <w:pPr>
        <w:pStyle w:val="ListParagraph"/>
        <w:numPr>
          <w:ilvl w:val="0"/>
          <w:numId w:val="3"/>
        </w:numPr>
        <w:rPr>
          <w:rFonts w:cstheme="minorHAnsi"/>
        </w:rPr>
      </w:pPr>
      <w:r w:rsidRPr="00DA46C3">
        <w:rPr>
          <w:rFonts w:cstheme="minorHAnsi"/>
        </w:rPr>
        <w:t>All staff are aware of the safe whistleblowing process</w:t>
      </w:r>
    </w:p>
    <w:p w14:paraId="0D13A6B8" w14:textId="77777777" w:rsidR="0064286D" w:rsidRPr="00DA46C3" w:rsidRDefault="0064286D" w:rsidP="0064286D">
      <w:pPr>
        <w:rPr>
          <w:rFonts w:cstheme="minorHAnsi"/>
        </w:rPr>
      </w:pPr>
    </w:p>
    <w:p w14:paraId="45EF8EDA" w14:textId="77777777" w:rsidR="0064286D" w:rsidRPr="00DA46C3" w:rsidRDefault="0064286D">
      <w:pPr>
        <w:pStyle w:val="ListParagraph"/>
        <w:numPr>
          <w:ilvl w:val="0"/>
          <w:numId w:val="3"/>
        </w:numPr>
        <w:rPr>
          <w:rFonts w:cstheme="minorHAnsi"/>
        </w:rPr>
      </w:pPr>
      <w:r w:rsidRPr="00DA46C3">
        <w:rPr>
          <w:rFonts w:cstheme="minorHAnsi"/>
        </w:rPr>
        <w:t>All staff understand the requirement to work in an open and transparent way</w:t>
      </w:r>
    </w:p>
    <w:p w14:paraId="124808E8" w14:textId="77777777" w:rsidR="0064286D" w:rsidRPr="00DA46C3" w:rsidRDefault="0064286D" w:rsidP="0064286D">
      <w:pPr>
        <w:rPr>
          <w:rFonts w:cstheme="minorHAnsi"/>
        </w:rPr>
      </w:pPr>
    </w:p>
    <w:p w14:paraId="708A593C" w14:textId="1F86E784" w:rsidR="0064286D" w:rsidRPr="00DA46C3" w:rsidRDefault="0064286D">
      <w:pPr>
        <w:pStyle w:val="ListParagraph"/>
        <w:numPr>
          <w:ilvl w:val="0"/>
          <w:numId w:val="3"/>
        </w:numPr>
        <w:rPr>
          <w:rFonts w:cstheme="minorHAnsi"/>
        </w:rPr>
      </w:pPr>
      <w:r w:rsidRPr="00DA46C3">
        <w:rPr>
          <w:rFonts w:cstheme="minorHAnsi"/>
        </w:rPr>
        <w:t xml:space="preserve">All patients are treated with dignity and respect regardless of culture, disability, gender, age, language, racial origin, </w:t>
      </w:r>
      <w:r w:rsidR="00E50D0F" w:rsidRPr="00DA46C3">
        <w:rPr>
          <w:rFonts w:cstheme="minorHAnsi"/>
        </w:rPr>
        <w:t>religion,</w:t>
      </w:r>
      <w:r w:rsidRPr="00DA46C3">
        <w:rPr>
          <w:rFonts w:cstheme="minorHAnsi"/>
        </w:rPr>
        <w:t xml:space="preserve"> or sexuality</w:t>
      </w:r>
    </w:p>
    <w:p w14:paraId="068E5267" w14:textId="77777777" w:rsidR="0064286D" w:rsidRPr="00DA46C3" w:rsidRDefault="0064286D" w:rsidP="0064286D">
      <w:pPr>
        <w:rPr>
          <w:rFonts w:cstheme="minorHAnsi"/>
        </w:rPr>
      </w:pPr>
    </w:p>
    <w:p w14:paraId="1CFBF9C9" w14:textId="77777777" w:rsidR="0064286D" w:rsidRPr="00DA46C3" w:rsidRDefault="0064286D">
      <w:pPr>
        <w:pStyle w:val="ListParagraph"/>
        <w:numPr>
          <w:ilvl w:val="0"/>
          <w:numId w:val="3"/>
        </w:numPr>
        <w:rPr>
          <w:rFonts w:cstheme="minorHAnsi"/>
        </w:rPr>
      </w:pPr>
      <w:r w:rsidRPr="00DA46C3">
        <w:rPr>
          <w:rFonts w:cstheme="minorHAnsi"/>
        </w:rPr>
        <w:t>All staff adhere to the guidance in this policy and that given in the referenced texts</w:t>
      </w:r>
    </w:p>
    <w:p w14:paraId="09AA489F" w14:textId="77777777" w:rsidR="0064286D" w:rsidRPr="00DA46C3" w:rsidRDefault="0064286D" w:rsidP="0064286D">
      <w:pPr>
        <w:rPr>
          <w:rFonts w:cstheme="minorHAnsi"/>
        </w:rPr>
      </w:pPr>
    </w:p>
    <w:p w14:paraId="64B0C2DE" w14:textId="77777777" w:rsidR="0064286D" w:rsidRPr="00DA46C3" w:rsidRDefault="0064286D">
      <w:pPr>
        <w:pStyle w:val="ListParagraph"/>
        <w:numPr>
          <w:ilvl w:val="0"/>
          <w:numId w:val="3"/>
        </w:numPr>
        <w:rPr>
          <w:rFonts w:cstheme="minorHAnsi"/>
        </w:rPr>
      </w:pPr>
      <w:r w:rsidRPr="00DA46C3">
        <w:rPr>
          <w:rFonts w:cstheme="minorHAnsi"/>
        </w:rPr>
        <w:t>All staff effectively interact with the relevant agencies, sharing information appropriately</w:t>
      </w:r>
    </w:p>
    <w:p w14:paraId="6C30A6F2" w14:textId="77777777" w:rsidR="0064286D" w:rsidRPr="00DA46C3" w:rsidRDefault="0064286D" w:rsidP="0064286D">
      <w:pPr>
        <w:pStyle w:val="ListParagraph"/>
        <w:rPr>
          <w:rFonts w:cstheme="minorHAnsi"/>
        </w:rPr>
      </w:pPr>
    </w:p>
    <w:p w14:paraId="21818C20" w14:textId="35C8869C" w:rsidR="0064286D" w:rsidRPr="00DA46C3" w:rsidRDefault="0064286D">
      <w:pPr>
        <w:pStyle w:val="ListParagraph"/>
        <w:numPr>
          <w:ilvl w:val="0"/>
          <w:numId w:val="3"/>
        </w:numPr>
        <w:rPr>
          <w:rFonts w:cstheme="minorHAnsi"/>
        </w:rPr>
      </w:pPr>
      <w:r w:rsidRPr="00DA46C3">
        <w:rPr>
          <w:rFonts w:cstheme="minorHAnsi"/>
        </w:rPr>
        <w:t>All staff who work with children, young people and adults at risk are responsible for their own actions and behaviour and should avoid conduct that may lead another responsible person to question their motivation and/or intentions</w:t>
      </w:r>
    </w:p>
    <w:p w14:paraId="01E964FF" w14:textId="77777777" w:rsidR="0064286D" w:rsidRPr="00DA46C3" w:rsidRDefault="0064286D">
      <w:pPr>
        <w:pStyle w:val="PISUB"/>
        <w:rPr>
          <w:rFonts w:asciiTheme="minorHAnsi" w:hAnsiTheme="minorHAnsi" w:cstheme="minorHAnsi"/>
          <w:sz w:val="22"/>
          <w:szCs w:val="22"/>
        </w:rPr>
      </w:pPr>
      <w:bookmarkStart w:id="130" w:name="_Toc100053231"/>
      <w:bookmarkStart w:id="131" w:name="_Toc115779896"/>
      <w:r w:rsidRPr="00DA46C3">
        <w:rPr>
          <w:rFonts w:asciiTheme="minorHAnsi" w:hAnsiTheme="minorHAnsi" w:cstheme="minorHAnsi"/>
          <w:sz w:val="22"/>
          <w:szCs w:val="22"/>
        </w:rPr>
        <w:t>Mental capacity</w:t>
      </w:r>
      <w:bookmarkEnd w:id="130"/>
      <w:bookmarkEnd w:id="131"/>
    </w:p>
    <w:p w14:paraId="71D4350B" w14:textId="77777777" w:rsidR="0064286D" w:rsidRPr="00DA46C3" w:rsidRDefault="0064286D" w:rsidP="0064286D">
      <w:pPr>
        <w:rPr>
          <w:rFonts w:cstheme="minorHAnsi"/>
        </w:rPr>
      </w:pPr>
    </w:p>
    <w:p w14:paraId="7503DFDB" w14:textId="11D88F90" w:rsidR="0064286D" w:rsidRPr="00DA46C3" w:rsidRDefault="0064286D" w:rsidP="0064286D">
      <w:pPr>
        <w:rPr>
          <w:rFonts w:cstheme="minorHAnsi"/>
        </w:rPr>
      </w:pPr>
      <w:r w:rsidRPr="00DA46C3">
        <w:rPr>
          <w:rFonts w:cstheme="minorHAnsi"/>
        </w:rPr>
        <w:t xml:space="preserve">The </w:t>
      </w:r>
      <w:hyperlink r:id="rId9" w:history="1">
        <w:r w:rsidRPr="00DA46C3">
          <w:rPr>
            <w:rStyle w:val="Hyperlink"/>
            <w:rFonts w:cstheme="minorHAnsi"/>
          </w:rPr>
          <w:t>Mental Capacity Act (MCA) 2005</w:t>
        </w:r>
      </w:hyperlink>
      <w:r w:rsidRPr="00DA46C3">
        <w:rPr>
          <w:rFonts w:cstheme="minorHAnsi"/>
        </w:rPr>
        <w:t xml:space="preserve"> offers a framework that details the rights of individuals should</w:t>
      </w:r>
      <w:r w:rsidR="002C6ADF" w:rsidRPr="00DA46C3">
        <w:rPr>
          <w:rFonts w:cstheme="minorHAnsi"/>
        </w:rPr>
        <w:t xml:space="preserve"> their</w:t>
      </w:r>
      <w:r w:rsidRPr="00DA46C3">
        <w:rPr>
          <w:rFonts w:cstheme="minorHAnsi"/>
        </w:rPr>
        <w:t xml:space="preserve"> capacity be questioned. The principles of the MCA must be adhered to and are applicable to safeguarding</w:t>
      </w:r>
      <w:r w:rsidR="009E56EA" w:rsidRPr="00DA46C3">
        <w:rPr>
          <w:rFonts w:cstheme="minorHAnsi"/>
        </w:rPr>
        <w:t xml:space="preserve"> with further guidanc</w:t>
      </w:r>
      <w:r w:rsidR="00633C38">
        <w:rPr>
          <w:rFonts w:cstheme="minorHAnsi"/>
        </w:rPr>
        <w:t xml:space="preserve">e within the policy. </w:t>
      </w:r>
    </w:p>
    <w:p w14:paraId="30AFC4E1" w14:textId="77777777" w:rsidR="0064286D" w:rsidRPr="00DA46C3" w:rsidRDefault="0064286D" w:rsidP="0064286D">
      <w:pPr>
        <w:rPr>
          <w:rFonts w:cstheme="minorHAnsi"/>
        </w:rPr>
      </w:pPr>
    </w:p>
    <w:p w14:paraId="6220AA00" w14:textId="30637AF6" w:rsidR="0064286D" w:rsidRPr="00DA46C3" w:rsidRDefault="0064286D" w:rsidP="0064286D">
      <w:pPr>
        <w:rPr>
          <w:rFonts w:cstheme="minorHAnsi"/>
        </w:rPr>
      </w:pPr>
      <w:r w:rsidRPr="00DA46C3">
        <w:rPr>
          <w:rFonts w:cstheme="minorHAnsi"/>
        </w:rPr>
        <w:t xml:space="preserve">Should an individual at risk opt to remain in an abusive situation, it is essential that they choose to do so without duress or undue </w:t>
      </w:r>
      <w:r w:rsidR="00B76337" w:rsidRPr="00DA46C3">
        <w:rPr>
          <w:rFonts w:cstheme="minorHAnsi"/>
        </w:rPr>
        <w:t>influence and</w:t>
      </w:r>
      <w:r w:rsidRPr="00DA46C3">
        <w:rPr>
          <w:rFonts w:cstheme="minorHAnsi"/>
        </w:rPr>
        <w:t xml:space="preserve"> are </w:t>
      </w:r>
      <w:r w:rsidR="001B592E" w:rsidRPr="00DA46C3">
        <w:rPr>
          <w:rFonts w:cstheme="minorHAnsi"/>
        </w:rPr>
        <w:t>fully</w:t>
      </w:r>
      <w:r w:rsidRPr="00DA46C3">
        <w:rPr>
          <w:rFonts w:cstheme="minorHAnsi"/>
        </w:rPr>
        <w:t xml:space="preserve"> aware of the risks they may encounter. Should it transpire that the individual has been threatened or coerced, safeguarding interventions must override their decision to ensure that the safety of the individual is protected.  </w:t>
      </w:r>
    </w:p>
    <w:p w14:paraId="2C541034" w14:textId="77777777" w:rsidR="00545EC2" w:rsidRPr="00DA46C3" w:rsidRDefault="00545EC2" w:rsidP="0064286D">
      <w:pPr>
        <w:rPr>
          <w:rFonts w:cstheme="minorHAnsi"/>
        </w:rPr>
      </w:pPr>
    </w:p>
    <w:p w14:paraId="5BA1BA50" w14:textId="1561D8D0" w:rsidR="0064286D" w:rsidRPr="00DA46C3" w:rsidRDefault="0064286D" w:rsidP="0064286D">
      <w:pPr>
        <w:rPr>
          <w:rFonts w:cstheme="minorHAnsi"/>
        </w:rPr>
      </w:pPr>
      <w:r w:rsidRPr="00DA46C3">
        <w:rPr>
          <w:rFonts w:cstheme="minorHAnsi"/>
        </w:rPr>
        <w:t xml:space="preserve">NICE have </w:t>
      </w:r>
      <w:r w:rsidRPr="00633C38">
        <w:rPr>
          <w:rFonts w:cstheme="minorHAnsi"/>
        </w:rPr>
        <w:t xml:space="preserve">published </w:t>
      </w:r>
      <w:hyperlink r:id="rId10" w:history="1">
        <w:r w:rsidRPr="00633C38">
          <w:rPr>
            <w:rStyle w:val="Hyperlink"/>
            <w:rFonts w:cstheme="minorHAnsi"/>
            <w:color w:val="auto"/>
            <w:u w:val="none"/>
          </w:rPr>
          <w:t>guidance</w:t>
        </w:r>
      </w:hyperlink>
      <w:r w:rsidRPr="00633C38">
        <w:rPr>
          <w:rFonts w:cstheme="minorHAnsi"/>
        </w:rPr>
        <w:t xml:space="preserve"> to assess mental capacity together with </w:t>
      </w:r>
      <w:hyperlink r:id="rId11" w:history="1">
        <w:r w:rsidR="001475B2" w:rsidRPr="00633C38">
          <w:rPr>
            <w:rStyle w:val="Hyperlink"/>
            <w:rFonts w:cstheme="minorHAnsi"/>
            <w:color w:val="auto"/>
            <w:u w:val="none"/>
          </w:rPr>
          <w:t>practical resources</w:t>
        </w:r>
      </w:hyperlink>
      <w:r w:rsidR="001475B2" w:rsidRPr="00DA46C3">
        <w:rPr>
          <w:rFonts w:cstheme="minorHAnsi"/>
        </w:rPr>
        <w:t xml:space="preserve"> to enable </w:t>
      </w:r>
      <w:r w:rsidR="00D03B55" w:rsidRPr="00DA46C3">
        <w:rPr>
          <w:rFonts w:cstheme="minorHAnsi"/>
        </w:rPr>
        <w:t xml:space="preserve">organisations to put the </w:t>
      </w:r>
      <w:r w:rsidR="000D2D6A" w:rsidRPr="00DA46C3">
        <w:rPr>
          <w:rFonts w:cstheme="minorHAnsi"/>
        </w:rPr>
        <w:t>guidelines</w:t>
      </w:r>
      <w:r w:rsidR="00D03B55" w:rsidRPr="00DA46C3">
        <w:rPr>
          <w:rFonts w:cstheme="minorHAnsi"/>
        </w:rPr>
        <w:t xml:space="preserve"> into practice</w:t>
      </w:r>
      <w:r w:rsidRPr="00DA46C3">
        <w:rPr>
          <w:rFonts w:cstheme="minorHAnsi"/>
        </w:rPr>
        <w:t xml:space="preserve">. The pathway covers a wide breadth </w:t>
      </w:r>
      <w:r w:rsidRPr="00DA46C3">
        <w:rPr>
          <w:rFonts w:cstheme="minorHAnsi"/>
        </w:rPr>
        <w:lastRenderedPageBreak/>
        <w:t>of scenarios for practitioners to utilise including executive decisions in cases such as traumatic brain injury when capacity is more difficult to establish.</w:t>
      </w:r>
    </w:p>
    <w:p w14:paraId="2FECFE2A" w14:textId="18ED63FE" w:rsidR="00D03B55" w:rsidRPr="00DA46C3" w:rsidRDefault="001E5A68">
      <w:pPr>
        <w:pStyle w:val="PISUB"/>
        <w:rPr>
          <w:rFonts w:asciiTheme="minorHAnsi" w:hAnsiTheme="minorHAnsi" w:cstheme="minorHAnsi"/>
          <w:sz w:val="22"/>
          <w:szCs w:val="22"/>
        </w:rPr>
      </w:pPr>
      <w:bookmarkStart w:id="132" w:name="_Toc115779897"/>
      <w:r w:rsidRPr="00DA46C3">
        <w:rPr>
          <w:rFonts w:asciiTheme="minorHAnsi" w:hAnsiTheme="minorHAnsi" w:cstheme="minorHAnsi"/>
          <w:sz w:val="22"/>
          <w:szCs w:val="22"/>
        </w:rPr>
        <w:t>Liberty Protection Standards</w:t>
      </w:r>
      <w:bookmarkEnd w:id="132"/>
    </w:p>
    <w:p w14:paraId="31DF4BEE" w14:textId="77777777" w:rsidR="00D03B55" w:rsidRPr="00DA46C3" w:rsidRDefault="00D03B55" w:rsidP="00D03B55">
      <w:pPr>
        <w:rPr>
          <w:rFonts w:cstheme="minorHAnsi"/>
        </w:rPr>
      </w:pPr>
    </w:p>
    <w:p w14:paraId="228C05FD" w14:textId="40B08775" w:rsidR="00D03B55" w:rsidRPr="00DA46C3" w:rsidRDefault="00D03B55" w:rsidP="00D03B55">
      <w:pPr>
        <w:rPr>
          <w:rFonts w:cstheme="minorHAnsi"/>
        </w:rPr>
      </w:pPr>
      <w:r w:rsidRPr="00DA46C3">
        <w:rPr>
          <w:rFonts w:cstheme="minorHAnsi"/>
        </w:rPr>
        <w:t>In addition to the MCA 2005</w:t>
      </w:r>
      <w:r w:rsidR="00BD129E" w:rsidRPr="00DA46C3">
        <w:rPr>
          <w:rFonts w:cstheme="minorHAnsi"/>
        </w:rPr>
        <w:t xml:space="preserve"> and </w:t>
      </w:r>
      <w:r w:rsidR="00051242" w:rsidRPr="00DA46C3">
        <w:rPr>
          <w:rFonts w:cstheme="minorHAnsi"/>
        </w:rPr>
        <w:t xml:space="preserve">the </w:t>
      </w:r>
      <w:r w:rsidR="00C27BAB" w:rsidRPr="00DA46C3">
        <w:rPr>
          <w:rFonts w:cstheme="minorHAnsi"/>
        </w:rPr>
        <w:t>later</w:t>
      </w:r>
      <w:r w:rsidR="00BD129E" w:rsidRPr="00DA46C3">
        <w:rPr>
          <w:rFonts w:cstheme="minorHAnsi"/>
        </w:rPr>
        <w:t xml:space="preserve"> Mental Capacity (Amendment) Act 2019, </w:t>
      </w:r>
      <w:r w:rsidRPr="00DA46C3">
        <w:rPr>
          <w:rFonts w:cstheme="minorHAnsi"/>
        </w:rPr>
        <w:t xml:space="preserve">the organisation will determine if a person is deemed to have been deprived of their liberty as detailed in the </w:t>
      </w:r>
      <w:hyperlink r:id="rId12" w:history="1">
        <w:r w:rsidR="00C27BAB" w:rsidRPr="00633C38">
          <w:rPr>
            <w:rStyle w:val="Hyperlink"/>
            <w:rFonts w:cstheme="minorHAnsi"/>
            <w:color w:val="auto"/>
            <w:u w:val="none"/>
          </w:rPr>
          <w:t>Liberty Protection Standards</w:t>
        </w:r>
      </w:hyperlink>
      <w:r w:rsidR="00C27BAB" w:rsidRPr="00633C38">
        <w:rPr>
          <w:rFonts w:cstheme="minorHAnsi"/>
        </w:rPr>
        <w:t xml:space="preserve">. </w:t>
      </w:r>
    </w:p>
    <w:p w14:paraId="664C2ACF" w14:textId="77777777" w:rsidR="00C27BAB" w:rsidRPr="00DA46C3" w:rsidRDefault="00C27BAB" w:rsidP="00D03B55">
      <w:pPr>
        <w:rPr>
          <w:rFonts w:cstheme="minorHAnsi"/>
        </w:rPr>
      </w:pPr>
    </w:p>
    <w:p w14:paraId="70CE86BC" w14:textId="7D821160" w:rsidR="00D03B55" w:rsidRPr="00DA46C3" w:rsidRDefault="00D03B55" w:rsidP="00D03B55">
      <w:pPr>
        <w:rPr>
          <w:rFonts w:cstheme="minorHAnsi"/>
        </w:rPr>
      </w:pPr>
      <w:r w:rsidRPr="00DA46C3">
        <w:rPr>
          <w:rFonts w:cstheme="minorHAnsi"/>
        </w:rPr>
        <w:t>Where it is suspected that the deprivation is unlawful, the organisation will report this to the local authority within 48 hours. Additionally, the local authority has the legal power to sanction and issue a</w:t>
      </w:r>
      <w:r w:rsidR="00CE66B4" w:rsidRPr="00DA46C3">
        <w:rPr>
          <w:rFonts w:cstheme="minorHAnsi"/>
        </w:rPr>
        <w:t xml:space="preserve"> deprivation of liberty order</w:t>
      </w:r>
      <w:r w:rsidRPr="00DA46C3">
        <w:rPr>
          <w:rFonts w:cstheme="minorHAnsi"/>
        </w:rPr>
        <w:t xml:space="preserve"> should it be deemed necessary to restrict the freedom of an individual if it is</w:t>
      </w:r>
      <w:r w:rsidR="00CE66B4" w:rsidRPr="00DA46C3">
        <w:rPr>
          <w:rFonts w:cstheme="minorHAnsi"/>
        </w:rPr>
        <w:t xml:space="preserve"> found to be in their </w:t>
      </w:r>
      <w:r w:rsidRPr="00DA46C3">
        <w:rPr>
          <w:rFonts w:cstheme="minorHAnsi"/>
        </w:rPr>
        <w:t xml:space="preserve">best interest.  </w:t>
      </w:r>
    </w:p>
    <w:p w14:paraId="77642F8E" w14:textId="074D418B" w:rsidR="00AA5625" w:rsidRPr="00DA46C3" w:rsidRDefault="00AA5625" w:rsidP="00D03B55">
      <w:pPr>
        <w:rPr>
          <w:rFonts w:cstheme="minorHAnsi"/>
        </w:rPr>
      </w:pPr>
    </w:p>
    <w:p w14:paraId="39D82A5E" w14:textId="2E4622CB" w:rsidR="00AA5625" w:rsidRPr="00DA46C3" w:rsidRDefault="00AA5625" w:rsidP="00D03B55">
      <w:pPr>
        <w:rPr>
          <w:rFonts w:cstheme="minorHAnsi"/>
        </w:rPr>
      </w:pPr>
      <w:r w:rsidRPr="00DA46C3">
        <w:rPr>
          <w:rFonts w:cstheme="minorHAnsi"/>
        </w:rPr>
        <w:t xml:space="preserve">Further reading can be sought from </w:t>
      </w:r>
      <w:r w:rsidRPr="00633C38">
        <w:rPr>
          <w:rFonts w:cstheme="minorHAnsi"/>
        </w:rPr>
        <w:t xml:space="preserve">the </w:t>
      </w:r>
      <w:hyperlink r:id="rId13" w:history="1">
        <w:r w:rsidRPr="00633C38">
          <w:rPr>
            <w:rStyle w:val="Hyperlink"/>
            <w:rFonts w:cstheme="minorHAnsi"/>
            <w:color w:val="auto"/>
            <w:u w:val="none"/>
          </w:rPr>
          <w:t>Mental Capacity Act Policy</w:t>
        </w:r>
      </w:hyperlink>
      <w:r w:rsidR="00821D72" w:rsidRPr="00633C38">
        <w:rPr>
          <w:rFonts w:cstheme="minorHAnsi"/>
        </w:rPr>
        <w:t>.</w:t>
      </w:r>
      <w:r w:rsidRPr="00633C38">
        <w:rPr>
          <w:rFonts w:cstheme="minorHAnsi"/>
        </w:rPr>
        <w:t xml:space="preserve"> </w:t>
      </w:r>
    </w:p>
    <w:p w14:paraId="397A22FC" w14:textId="598DBABC" w:rsidR="00E5017E" w:rsidRPr="00DA46C3" w:rsidRDefault="00D35FB0">
      <w:pPr>
        <w:pStyle w:val="PISUB"/>
        <w:rPr>
          <w:rFonts w:asciiTheme="minorHAnsi" w:hAnsiTheme="minorHAnsi" w:cstheme="minorHAnsi"/>
          <w:sz w:val="22"/>
          <w:szCs w:val="22"/>
        </w:rPr>
      </w:pPr>
      <w:bookmarkStart w:id="133" w:name="_Toc115779898"/>
      <w:bookmarkStart w:id="134" w:name="_Toc100053232"/>
      <w:r w:rsidRPr="00DA46C3">
        <w:rPr>
          <w:rFonts w:asciiTheme="minorHAnsi" w:hAnsiTheme="minorHAnsi" w:cstheme="minorHAnsi"/>
          <w:sz w:val="22"/>
          <w:szCs w:val="22"/>
        </w:rPr>
        <w:t>Emotional Wellbeing Mental Health Service</w:t>
      </w:r>
      <w:r w:rsidR="00CA49B5" w:rsidRPr="00DA46C3">
        <w:rPr>
          <w:rFonts w:asciiTheme="minorHAnsi" w:hAnsiTheme="minorHAnsi" w:cstheme="minorHAnsi"/>
          <w:sz w:val="22"/>
          <w:szCs w:val="22"/>
        </w:rPr>
        <w:t>s (EWMHS)</w:t>
      </w:r>
      <w:bookmarkEnd w:id="133"/>
    </w:p>
    <w:p w14:paraId="1D6FC832" w14:textId="77777777" w:rsidR="00B419E2" w:rsidRPr="00DA46C3" w:rsidRDefault="00B419E2" w:rsidP="00B419E2">
      <w:pPr>
        <w:rPr>
          <w:rFonts w:cstheme="minorHAnsi"/>
        </w:rPr>
      </w:pPr>
    </w:p>
    <w:p w14:paraId="04549F53" w14:textId="52EF4409" w:rsidR="00B419E2" w:rsidRPr="00DA46C3" w:rsidRDefault="00B419E2" w:rsidP="00B419E2">
      <w:pPr>
        <w:rPr>
          <w:rFonts w:cstheme="minorHAnsi"/>
        </w:rPr>
      </w:pPr>
      <w:r w:rsidRPr="00DA46C3">
        <w:rPr>
          <w:rFonts w:cstheme="minorHAnsi"/>
        </w:rPr>
        <w:t xml:space="preserve">Children and vulnerable adults (up to the age of 25 years with Special Educational Needs) </w:t>
      </w:r>
      <w:r w:rsidR="00EC27CF" w:rsidRPr="00DA46C3">
        <w:rPr>
          <w:rFonts w:cstheme="minorHAnsi"/>
        </w:rPr>
        <w:t>will be offered refer</w:t>
      </w:r>
      <w:r w:rsidR="00CA49B5" w:rsidRPr="00DA46C3">
        <w:rPr>
          <w:rFonts w:cstheme="minorHAnsi"/>
        </w:rPr>
        <w:t>ral to EWMHS if they need support with any of the following</w:t>
      </w:r>
      <w:r w:rsidR="00FF754D" w:rsidRPr="00DA46C3">
        <w:rPr>
          <w:rFonts w:cstheme="minorHAnsi"/>
        </w:rPr>
        <w:t xml:space="preserve"> well</w:t>
      </w:r>
      <w:r w:rsidR="00263CFC" w:rsidRPr="00DA46C3">
        <w:rPr>
          <w:rFonts w:cstheme="minorHAnsi"/>
        </w:rPr>
        <w:t>being or mental health difficulties</w:t>
      </w:r>
      <w:r w:rsidR="00CA49B5" w:rsidRPr="00DA46C3">
        <w:rPr>
          <w:rFonts w:cstheme="minorHAnsi"/>
        </w:rPr>
        <w:t>:</w:t>
      </w:r>
    </w:p>
    <w:p w14:paraId="716DDEF9" w14:textId="0E34FEF0" w:rsidR="002F3C92" w:rsidRPr="00DA46C3" w:rsidRDefault="00606BE3">
      <w:pPr>
        <w:numPr>
          <w:ilvl w:val="0"/>
          <w:numId w:val="52"/>
        </w:numPr>
        <w:shd w:val="clear" w:color="auto" w:fill="FFFFFF"/>
        <w:spacing w:before="100" w:beforeAutospacing="1" w:after="100" w:afterAutospacing="1"/>
        <w:rPr>
          <w:rFonts w:eastAsia="Times New Roman" w:cstheme="minorHAnsi"/>
          <w:color w:val="121212"/>
          <w:lang w:eastAsia="en-GB"/>
        </w:rPr>
      </w:pPr>
      <w:r w:rsidRPr="00DA46C3">
        <w:rPr>
          <w:rFonts w:eastAsia="Times New Roman" w:cstheme="minorHAnsi"/>
          <w:color w:val="121212"/>
          <w:lang w:eastAsia="en-GB"/>
        </w:rPr>
        <w:t>A</w:t>
      </w:r>
      <w:r w:rsidR="002F3C92" w:rsidRPr="00DA46C3">
        <w:rPr>
          <w:rFonts w:eastAsia="Times New Roman" w:cstheme="minorHAnsi"/>
          <w:color w:val="121212"/>
          <w:lang w:eastAsia="en-GB"/>
        </w:rPr>
        <w:t>nxiety</w:t>
      </w:r>
    </w:p>
    <w:p w14:paraId="1F0FE08F" w14:textId="2224EB32" w:rsidR="002F3C92" w:rsidRPr="00DA46C3" w:rsidRDefault="00606BE3">
      <w:pPr>
        <w:numPr>
          <w:ilvl w:val="0"/>
          <w:numId w:val="52"/>
        </w:numPr>
        <w:shd w:val="clear" w:color="auto" w:fill="FFFFFF"/>
        <w:spacing w:before="100" w:beforeAutospacing="1" w:after="100" w:afterAutospacing="1"/>
        <w:rPr>
          <w:rFonts w:eastAsia="Times New Roman" w:cstheme="minorHAnsi"/>
          <w:color w:val="121212"/>
          <w:lang w:eastAsia="en-GB"/>
        </w:rPr>
      </w:pPr>
      <w:r w:rsidRPr="00DA46C3">
        <w:rPr>
          <w:rFonts w:eastAsia="Times New Roman" w:cstheme="minorHAnsi"/>
          <w:color w:val="121212"/>
          <w:lang w:eastAsia="en-GB"/>
        </w:rPr>
        <w:t>D</w:t>
      </w:r>
      <w:r w:rsidR="002F3C92" w:rsidRPr="00DA46C3">
        <w:rPr>
          <w:rFonts w:eastAsia="Times New Roman" w:cstheme="minorHAnsi"/>
          <w:color w:val="121212"/>
          <w:lang w:eastAsia="en-GB"/>
        </w:rPr>
        <w:t>epression</w:t>
      </w:r>
    </w:p>
    <w:p w14:paraId="3F268938" w14:textId="7D5FA4DE" w:rsidR="002F3C92" w:rsidRPr="00DA46C3" w:rsidRDefault="00606BE3">
      <w:pPr>
        <w:numPr>
          <w:ilvl w:val="0"/>
          <w:numId w:val="52"/>
        </w:numPr>
        <w:shd w:val="clear" w:color="auto" w:fill="FFFFFF"/>
        <w:spacing w:before="100" w:beforeAutospacing="1" w:after="100" w:afterAutospacing="1"/>
        <w:rPr>
          <w:rFonts w:eastAsia="Times New Roman" w:cstheme="minorHAnsi"/>
          <w:color w:val="121212"/>
          <w:lang w:eastAsia="en-GB"/>
        </w:rPr>
      </w:pPr>
      <w:r w:rsidRPr="00DA46C3">
        <w:rPr>
          <w:rFonts w:eastAsia="Times New Roman" w:cstheme="minorHAnsi"/>
          <w:color w:val="121212"/>
          <w:lang w:eastAsia="en-GB"/>
        </w:rPr>
        <w:t>S</w:t>
      </w:r>
      <w:r w:rsidR="002F3C92" w:rsidRPr="00DA46C3">
        <w:rPr>
          <w:rFonts w:eastAsia="Times New Roman" w:cstheme="minorHAnsi"/>
          <w:color w:val="121212"/>
          <w:lang w:eastAsia="en-GB"/>
        </w:rPr>
        <w:t>tress</w:t>
      </w:r>
    </w:p>
    <w:p w14:paraId="446AF6D2" w14:textId="5944D255" w:rsidR="002F3C92" w:rsidRPr="00DA46C3" w:rsidRDefault="00606BE3">
      <w:pPr>
        <w:numPr>
          <w:ilvl w:val="0"/>
          <w:numId w:val="52"/>
        </w:numPr>
        <w:shd w:val="clear" w:color="auto" w:fill="FFFFFF"/>
        <w:spacing w:before="100" w:beforeAutospacing="1" w:after="100" w:afterAutospacing="1"/>
        <w:rPr>
          <w:rFonts w:eastAsia="Times New Roman" w:cstheme="minorHAnsi"/>
          <w:color w:val="121212"/>
          <w:lang w:eastAsia="en-GB"/>
        </w:rPr>
      </w:pPr>
      <w:r w:rsidRPr="00DA46C3">
        <w:rPr>
          <w:rFonts w:eastAsia="Times New Roman" w:cstheme="minorHAnsi"/>
          <w:color w:val="121212"/>
          <w:lang w:eastAsia="en-GB"/>
        </w:rPr>
        <w:t>E</w:t>
      </w:r>
      <w:r w:rsidR="002F3C92" w:rsidRPr="00DA46C3">
        <w:rPr>
          <w:rFonts w:eastAsia="Times New Roman" w:cstheme="minorHAnsi"/>
          <w:color w:val="121212"/>
          <w:lang w:eastAsia="en-GB"/>
        </w:rPr>
        <w:t>ating disorders</w:t>
      </w:r>
    </w:p>
    <w:p w14:paraId="568BA915" w14:textId="4045E01E" w:rsidR="002F3C92" w:rsidRPr="00DA46C3" w:rsidRDefault="00606BE3">
      <w:pPr>
        <w:numPr>
          <w:ilvl w:val="0"/>
          <w:numId w:val="52"/>
        </w:numPr>
        <w:shd w:val="clear" w:color="auto" w:fill="FFFFFF"/>
        <w:spacing w:before="100" w:beforeAutospacing="1" w:after="100" w:afterAutospacing="1"/>
        <w:rPr>
          <w:rFonts w:eastAsia="Times New Roman" w:cstheme="minorHAnsi"/>
          <w:color w:val="121212"/>
          <w:lang w:eastAsia="en-GB"/>
        </w:rPr>
      </w:pPr>
      <w:r w:rsidRPr="00DA46C3">
        <w:rPr>
          <w:rFonts w:eastAsia="Times New Roman" w:cstheme="minorHAnsi"/>
          <w:color w:val="121212"/>
          <w:lang w:eastAsia="en-GB"/>
        </w:rPr>
        <w:t>S</w:t>
      </w:r>
      <w:r w:rsidR="002F3C92" w:rsidRPr="00DA46C3">
        <w:rPr>
          <w:rFonts w:eastAsia="Times New Roman" w:cstheme="minorHAnsi"/>
          <w:color w:val="121212"/>
          <w:lang w:eastAsia="en-GB"/>
        </w:rPr>
        <w:t>uicide</w:t>
      </w:r>
    </w:p>
    <w:p w14:paraId="46E27FD1" w14:textId="77777777" w:rsidR="002F3C92" w:rsidRPr="00DA46C3" w:rsidRDefault="002F3C92">
      <w:pPr>
        <w:numPr>
          <w:ilvl w:val="0"/>
          <w:numId w:val="52"/>
        </w:numPr>
        <w:shd w:val="clear" w:color="auto" w:fill="FFFFFF"/>
        <w:spacing w:before="100" w:beforeAutospacing="1" w:after="100" w:afterAutospacing="1"/>
        <w:rPr>
          <w:rFonts w:eastAsia="Times New Roman" w:cstheme="minorHAnsi"/>
          <w:color w:val="121212"/>
          <w:lang w:eastAsia="en-GB"/>
        </w:rPr>
      </w:pPr>
      <w:r w:rsidRPr="00DA46C3">
        <w:rPr>
          <w:rFonts w:eastAsia="Times New Roman" w:cstheme="minorHAnsi"/>
          <w:color w:val="121212"/>
          <w:lang w:eastAsia="en-GB"/>
        </w:rPr>
        <w:t>Attention deficit hyperactivity disorder (ADHD)</w:t>
      </w:r>
    </w:p>
    <w:p w14:paraId="7A4E520F" w14:textId="53B3C58D" w:rsidR="002F3C92" w:rsidRPr="00DA46C3" w:rsidRDefault="00606BE3">
      <w:pPr>
        <w:numPr>
          <w:ilvl w:val="0"/>
          <w:numId w:val="52"/>
        </w:numPr>
        <w:shd w:val="clear" w:color="auto" w:fill="FFFFFF"/>
        <w:spacing w:before="100" w:beforeAutospacing="1" w:after="100" w:afterAutospacing="1"/>
        <w:rPr>
          <w:rFonts w:eastAsia="Times New Roman" w:cstheme="minorHAnsi"/>
          <w:color w:val="121212"/>
          <w:lang w:eastAsia="en-GB"/>
        </w:rPr>
      </w:pPr>
      <w:r w:rsidRPr="00DA46C3">
        <w:rPr>
          <w:rFonts w:eastAsia="Times New Roman" w:cstheme="minorHAnsi"/>
          <w:color w:val="121212"/>
          <w:lang w:eastAsia="en-GB"/>
        </w:rPr>
        <w:t>A</w:t>
      </w:r>
      <w:r w:rsidR="002F3C92" w:rsidRPr="00DA46C3">
        <w:rPr>
          <w:rFonts w:eastAsia="Times New Roman" w:cstheme="minorHAnsi"/>
          <w:color w:val="121212"/>
          <w:lang w:eastAsia="en-GB"/>
        </w:rPr>
        <w:t>utism spectrum</w:t>
      </w:r>
    </w:p>
    <w:p w14:paraId="29AF0130" w14:textId="32AE8638" w:rsidR="002F3C92" w:rsidRPr="00DA46C3" w:rsidRDefault="00606BE3">
      <w:pPr>
        <w:numPr>
          <w:ilvl w:val="0"/>
          <w:numId w:val="52"/>
        </w:numPr>
        <w:shd w:val="clear" w:color="auto" w:fill="FFFFFF"/>
        <w:spacing w:before="100" w:beforeAutospacing="1" w:after="100" w:afterAutospacing="1"/>
        <w:rPr>
          <w:rFonts w:eastAsia="Times New Roman" w:cstheme="minorHAnsi"/>
          <w:color w:val="121212"/>
          <w:lang w:eastAsia="en-GB"/>
        </w:rPr>
      </w:pPr>
      <w:r w:rsidRPr="00DA46C3">
        <w:rPr>
          <w:rFonts w:eastAsia="Times New Roman" w:cstheme="minorHAnsi"/>
          <w:color w:val="121212"/>
          <w:lang w:eastAsia="en-GB"/>
        </w:rPr>
        <w:t>E</w:t>
      </w:r>
      <w:r w:rsidR="002F3C92" w:rsidRPr="00DA46C3">
        <w:rPr>
          <w:rFonts w:eastAsia="Times New Roman" w:cstheme="minorHAnsi"/>
          <w:color w:val="121212"/>
          <w:lang w:eastAsia="en-GB"/>
        </w:rPr>
        <w:t>motional and behavioural difficultie</w:t>
      </w:r>
      <w:r w:rsidR="007749BD" w:rsidRPr="00DA46C3">
        <w:rPr>
          <w:rFonts w:eastAsia="Times New Roman" w:cstheme="minorHAnsi"/>
          <w:color w:val="121212"/>
          <w:lang w:eastAsia="en-GB"/>
        </w:rPr>
        <w:t>s</w:t>
      </w:r>
    </w:p>
    <w:p w14:paraId="45BED601" w14:textId="035F35FE" w:rsidR="002F3C92" w:rsidRPr="00DA46C3" w:rsidRDefault="002F3C92" w:rsidP="00821D72">
      <w:pPr>
        <w:shd w:val="clear" w:color="auto" w:fill="FFFFFF"/>
        <w:spacing w:before="100" w:beforeAutospacing="1" w:after="100" w:afterAutospacing="1"/>
        <w:rPr>
          <w:rFonts w:eastAsia="Times New Roman" w:cstheme="minorHAnsi"/>
          <w:color w:val="121212"/>
          <w:lang w:eastAsia="en-GB"/>
        </w:rPr>
      </w:pPr>
    </w:p>
    <w:p w14:paraId="624590E6" w14:textId="77777777" w:rsidR="0064286D" w:rsidRPr="00DA46C3" w:rsidRDefault="0064286D">
      <w:pPr>
        <w:pStyle w:val="PISUB"/>
        <w:rPr>
          <w:rFonts w:asciiTheme="minorHAnsi" w:hAnsiTheme="minorHAnsi" w:cstheme="minorHAnsi"/>
          <w:sz w:val="22"/>
          <w:szCs w:val="22"/>
        </w:rPr>
      </w:pPr>
      <w:bookmarkStart w:id="135" w:name="_Toc100053233"/>
      <w:bookmarkStart w:id="136" w:name="_Toc115779899"/>
      <w:bookmarkEnd w:id="134"/>
      <w:r w:rsidRPr="00DA46C3">
        <w:rPr>
          <w:rFonts w:asciiTheme="minorHAnsi" w:hAnsiTheme="minorHAnsi" w:cstheme="minorHAnsi"/>
          <w:sz w:val="22"/>
          <w:szCs w:val="22"/>
        </w:rPr>
        <w:t>CONTEST and PREVENT</w:t>
      </w:r>
      <w:bookmarkEnd w:id="135"/>
      <w:bookmarkEnd w:id="136"/>
    </w:p>
    <w:p w14:paraId="21D4BEFE" w14:textId="77777777" w:rsidR="0064286D" w:rsidRPr="00DA46C3" w:rsidRDefault="0064286D" w:rsidP="0064286D">
      <w:pPr>
        <w:rPr>
          <w:rFonts w:cstheme="minorHAnsi"/>
        </w:rPr>
      </w:pPr>
    </w:p>
    <w:p w14:paraId="79AFDE47" w14:textId="05307894" w:rsidR="0064286D" w:rsidRPr="00DA46C3" w:rsidRDefault="0064286D" w:rsidP="0064286D">
      <w:pPr>
        <w:rPr>
          <w:rFonts w:cstheme="minorHAnsi"/>
        </w:rPr>
      </w:pPr>
      <w:r w:rsidRPr="00DA46C3">
        <w:rPr>
          <w:rFonts w:cstheme="minorHAnsi"/>
        </w:rPr>
        <w:t xml:space="preserve">In 2011, the government introduced the </w:t>
      </w:r>
      <w:hyperlink r:id="rId14" w:history="1">
        <w:r w:rsidRPr="00633C38">
          <w:rPr>
            <w:rStyle w:val="Hyperlink"/>
            <w:rFonts w:cstheme="minorHAnsi"/>
            <w:color w:val="auto"/>
            <w:u w:val="none"/>
          </w:rPr>
          <w:t>PREVENT strategy</w:t>
        </w:r>
      </w:hyperlink>
      <w:r w:rsidRPr="00633C38">
        <w:rPr>
          <w:rFonts w:cstheme="minorHAnsi"/>
        </w:rPr>
        <w:t xml:space="preserve"> </w:t>
      </w:r>
      <w:r w:rsidRPr="00DA46C3">
        <w:rPr>
          <w:rFonts w:cstheme="minorHAnsi"/>
        </w:rPr>
        <w:t xml:space="preserve">as part of the counter-terrorism strategy, </w:t>
      </w:r>
      <w:hyperlink r:id="rId15" w:history="1">
        <w:r w:rsidRPr="00633C38">
          <w:rPr>
            <w:rStyle w:val="Hyperlink"/>
            <w:rFonts w:cstheme="minorHAnsi"/>
            <w:color w:val="auto"/>
            <w:u w:val="none"/>
          </w:rPr>
          <w:t>CONTEST</w:t>
        </w:r>
      </w:hyperlink>
      <w:r w:rsidRPr="00633C38">
        <w:rPr>
          <w:rFonts w:cstheme="minorHAnsi"/>
        </w:rPr>
        <w:t xml:space="preserve">. </w:t>
      </w:r>
      <w:bookmarkStart w:id="137" w:name="_Hlk93672139"/>
      <w:r w:rsidRPr="00DA46C3">
        <w:rPr>
          <w:rFonts w:cstheme="minorHAnsi"/>
        </w:rPr>
        <w:t>The purpose of PREVENT is to stop individuals becoming involved in terrorism. This includes violent and non-violent extremism which can create an atmosphere conducive to terrorism.</w:t>
      </w:r>
      <w:bookmarkEnd w:id="137"/>
    </w:p>
    <w:p w14:paraId="1A23C5BE" w14:textId="77777777" w:rsidR="00523706" w:rsidRPr="00DA46C3" w:rsidRDefault="00523706" w:rsidP="0064286D">
      <w:pPr>
        <w:rPr>
          <w:rFonts w:cstheme="minorHAnsi"/>
        </w:rPr>
      </w:pPr>
    </w:p>
    <w:p w14:paraId="6E3D44A1" w14:textId="56548120" w:rsidR="00AA5625" w:rsidRPr="00DA46C3" w:rsidRDefault="0064286D" w:rsidP="0064286D">
      <w:pPr>
        <w:rPr>
          <w:rFonts w:cstheme="minorHAnsi"/>
        </w:rPr>
      </w:pPr>
      <w:hyperlink r:id="rId16" w:history="1">
        <w:r w:rsidRPr="00DA46C3">
          <w:rPr>
            <w:rStyle w:val="Hyperlink"/>
            <w:rFonts w:cstheme="minorHAnsi"/>
          </w:rPr>
          <w:t>C</w:t>
        </w:r>
        <w:r w:rsidR="00523706" w:rsidRPr="00DA46C3">
          <w:rPr>
            <w:rStyle w:val="Hyperlink"/>
            <w:rFonts w:cstheme="minorHAnsi"/>
          </w:rPr>
          <w:t>HANNEL</w:t>
        </w:r>
      </w:hyperlink>
      <w:r w:rsidRPr="00DA46C3">
        <w:rPr>
          <w:rFonts w:cstheme="minorHAnsi"/>
        </w:rPr>
        <w:t xml:space="preserve"> is a support programme that helps those individuals who are at risk of being drawn into terrorism. Further guidance can be found at the Gov.uk webpage titled </w:t>
      </w:r>
      <w:hyperlink r:id="rId17" w:history="1">
        <w:r w:rsidRPr="00DA46C3">
          <w:rPr>
            <w:rStyle w:val="Hyperlink"/>
            <w:rFonts w:cstheme="minorHAnsi"/>
          </w:rPr>
          <w:t>Channel and Prevent Multi-Agency Panel (PMAP) guidance</w:t>
        </w:r>
      </w:hyperlink>
      <w:r w:rsidRPr="00DA46C3">
        <w:rPr>
          <w:rStyle w:val="Hyperlink"/>
          <w:rFonts w:cstheme="minorHAnsi"/>
          <w:color w:val="auto"/>
          <w:u w:val="none"/>
        </w:rPr>
        <w:t>.</w:t>
      </w:r>
      <w:r w:rsidRPr="00DA46C3">
        <w:rPr>
          <w:rFonts w:cstheme="minorHAnsi"/>
        </w:rPr>
        <w:t xml:space="preserve">  </w:t>
      </w:r>
    </w:p>
    <w:p w14:paraId="766A0AAA" w14:textId="77777777" w:rsidR="0064286D" w:rsidRPr="00DA46C3" w:rsidRDefault="0064286D" w:rsidP="0064286D">
      <w:pPr>
        <w:rPr>
          <w:rFonts w:cstheme="minorHAnsi"/>
        </w:rPr>
      </w:pPr>
    </w:p>
    <w:p w14:paraId="5D2803FB" w14:textId="77777777" w:rsidR="0064286D" w:rsidRPr="00DA46C3" w:rsidRDefault="0064286D" w:rsidP="0064286D">
      <w:pPr>
        <w:rPr>
          <w:rFonts w:cstheme="minorHAnsi"/>
        </w:rPr>
      </w:pPr>
      <w:r w:rsidRPr="00DA46C3">
        <w:rPr>
          <w:rFonts w:cstheme="minorHAnsi"/>
        </w:rPr>
        <w:t xml:space="preserve">It is possible that staff will meet and treat people who are at risk of being drawn into terrorism, including supporting violent or non-violent extremism or being susceptible to radicalisation. If a member of staff suspects that an individual is at risk, they should speak to the organisation’s clinical safeguarding lead or, in his/her absence, to the deputy clinical safeguarding lead. </w:t>
      </w:r>
    </w:p>
    <w:p w14:paraId="4011F605" w14:textId="77777777" w:rsidR="00FF754D" w:rsidRPr="00DA46C3" w:rsidRDefault="00FF754D" w:rsidP="0064286D">
      <w:pPr>
        <w:rPr>
          <w:rFonts w:cstheme="minorHAnsi"/>
        </w:rPr>
      </w:pPr>
    </w:p>
    <w:p w14:paraId="697FA1E1" w14:textId="77777777" w:rsidR="0064286D" w:rsidRPr="00DA46C3" w:rsidRDefault="0064286D" w:rsidP="0064286D">
      <w:pPr>
        <w:rPr>
          <w:rFonts w:cstheme="minorHAnsi"/>
        </w:rPr>
      </w:pPr>
      <w:r w:rsidRPr="00DA46C3">
        <w:rPr>
          <w:rFonts w:cstheme="minorHAnsi"/>
        </w:rPr>
        <w:lastRenderedPageBreak/>
        <w:t>It may be necessary to contact the regional PREVENT coordinator (RPC) for further guidance.</w:t>
      </w:r>
    </w:p>
    <w:p w14:paraId="4681828F" w14:textId="22595369" w:rsidR="006803E5" w:rsidRPr="00DA46C3" w:rsidRDefault="00747533">
      <w:pPr>
        <w:pStyle w:val="PIChapter"/>
        <w:rPr>
          <w:rFonts w:asciiTheme="minorHAnsi" w:hAnsiTheme="minorHAnsi" w:cstheme="minorHAnsi"/>
          <w:sz w:val="22"/>
          <w:szCs w:val="22"/>
        </w:rPr>
      </w:pPr>
      <w:bookmarkStart w:id="138" w:name="_Toc108189132"/>
      <w:bookmarkStart w:id="139" w:name="_Toc108189273"/>
      <w:bookmarkStart w:id="140" w:name="_Toc108443774"/>
      <w:bookmarkStart w:id="141" w:name="_Toc108443926"/>
      <w:bookmarkStart w:id="142" w:name="_Toc108451659"/>
      <w:bookmarkStart w:id="143" w:name="_Toc108451804"/>
      <w:bookmarkStart w:id="144" w:name="_Toc108463747"/>
      <w:bookmarkStart w:id="145" w:name="_Toc108463895"/>
      <w:bookmarkStart w:id="146" w:name="_Toc108464051"/>
      <w:bookmarkStart w:id="147" w:name="_Toc108464198"/>
      <w:bookmarkStart w:id="148" w:name="_Toc108525320"/>
      <w:bookmarkStart w:id="149" w:name="_Toc108525468"/>
      <w:bookmarkStart w:id="150" w:name="_Toc108525616"/>
      <w:bookmarkStart w:id="151" w:name="_Toc108525996"/>
      <w:bookmarkStart w:id="152" w:name="_Toc108528688"/>
      <w:bookmarkStart w:id="153" w:name="_Toc108528836"/>
      <w:bookmarkStart w:id="154" w:name="_Toc108529620"/>
      <w:bookmarkStart w:id="155" w:name="_Toc108530516"/>
      <w:bookmarkStart w:id="156" w:name="_Toc109045701"/>
      <w:bookmarkStart w:id="157" w:name="_Toc109121523"/>
      <w:bookmarkStart w:id="158" w:name="_Toc109124090"/>
      <w:bookmarkStart w:id="159" w:name="_Toc108189137"/>
      <w:bookmarkStart w:id="160" w:name="_Toc108189278"/>
      <w:bookmarkStart w:id="161" w:name="_Toc108443779"/>
      <w:bookmarkStart w:id="162" w:name="_Toc108443931"/>
      <w:bookmarkStart w:id="163" w:name="_Toc108451664"/>
      <w:bookmarkStart w:id="164" w:name="_Toc108451809"/>
      <w:bookmarkStart w:id="165" w:name="_Toc108463749"/>
      <w:bookmarkStart w:id="166" w:name="_Toc108463897"/>
      <w:bookmarkStart w:id="167" w:name="_Toc108464052"/>
      <w:bookmarkStart w:id="168" w:name="_Toc108464199"/>
      <w:bookmarkStart w:id="169" w:name="_Toc108525321"/>
      <w:bookmarkStart w:id="170" w:name="_Toc108525469"/>
      <w:bookmarkStart w:id="171" w:name="_Toc108525617"/>
      <w:bookmarkStart w:id="172" w:name="_Toc108525997"/>
      <w:bookmarkStart w:id="173" w:name="_Toc108528689"/>
      <w:bookmarkStart w:id="174" w:name="_Toc108528837"/>
      <w:bookmarkStart w:id="175" w:name="_Toc108529621"/>
      <w:bookmarkStart w:id="176" w:name="_Toc108530517"/>
      <w:bookmarkStart w:id="177" w:name="_Toc109045702"/>
      <w:bookmarkStart w:id="178" w:name="_Toc109121524"/>
      <w:bookmarkStart w:id="179" w:name="_Toc109124091"/>
      <w:bookmarkStart w:id="180" w:name="_Toc115779900"/>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DA46C3">
        <w:rPr>
          <w:rFonts w:asciiTheme="minorHAnsi" w:hAnsiTheme="minorHAnsi" w:cstheme="minorHAnsi"/>
          <w:sz w:val="22"/>
          <w:szCs w:val="22"/>
        </w:rPr>
        <w:t>Adults</w:t>
      </w:r>
      <w:r w:rsidR="00821D72" w:rsidRPr="00DA46C3">
        <w:rPr>
          <w:rFonts w:asciiTheme="minorHAnsi" w:hAnsiTheme="minorHAnsi" w:cstheme="minorHAnsi"/>
          <w:sz w:val="22"/>
          <w:szCs w:val="22"/>
        </w:rPr>
        <w:t xml:space="preserve"> –</w:t>
      </w:r>
      <w:r w:rsidRPr="00DA46C3">
        <w:rPr>
          <w:rFonts w:asciiTheme="minorHAnsi" w:hAnsiTheme="minorHAnsi" w:cstheme="minorHAnsi"/>
          <w:sz w:val="22"/>
          <w:szCs w:val="22"/>
        </w:rPr>
        <w:t xml:space="preserve"> indicators </w:t>
      </w:r>
      <w:r w:rsidR="00B66526" w:rsidRPr="00DA46C3">
        <w:rPr>
          <w:rFonts w:asciiTheme="minorHAnsi" w:hAnsiTheme="minorHAnsi" w:cstheme="minorHAnsi"/>
          <w:sz w:val="22"/>
          <w:szCs w:val="22"/>
        </w:rPr>
        <w:t>of abuse</w:t>
      </w:r>
      <w:bookmarkEnd w:id="180"/>
    </w:p>
    <w:p w14:paraId="36C79EDD" w14:textId="77777777" w:rsidR="00682AF5" w:rsidRPr="00DA46C3" w:rsidRDefault="00682AF5" w:rsidP="00682AF5">
      <w:pPr>
        <w:ind w:left="720" w:hanging="720"/>
        <w:rPr>
          <w:rFonts w:cstheme="minorHAnsi"/>
          <w:smallCaps/>
        </w:rPr>
      </w:pPr>
      <w:bookmarkStart w:id="181" w:name="_Toc107255721"/>
      <w:bookmarkStart w:id="182" w:name="_Toc107256552"/>
      <w:bookmarkStart w:id="183" w:name="_Toc107256710"/>
      <w:bookmarkStart w:id="184" w:name="_Toc107255722"/>
      <w:bookmarkStart w:id="185" w:name="_Toc107256553"/>
      <w:bookmarkStart w:id="186" w:name="_Toc107256711"/>
      <w:bookmarkStart w:id="187" w:name="_Toc107255723"/>
      <w:bookmarkStart w:id="188" w:name="_Toc107256554"/>
      <w:bookmarkStart w:id="189" w:name="_Toc107256712"/>
      <w:bookmarkStart w:id="190" w:name="_Toc107255724"/>
      <w:bookmarkStart w:id="191" w:name="_Toc107256555"/>
      <w:bookmarkStart w:id="192" w:name="_Toc107256713"/>
      <w:bookmarkStart w:id="193" w:name="_Toc107255725"/>
      <w:bookmarkStart w:id="194" w:name="_Toc107256556"/>
      <w:bookmarkStart w:id="195" w:name="_Toc107256714"/>
      <w:bookmarkStart w:id="196" w:name="_Toc107255726"/>
      <w:bookmarkStart w:id="197" w:name="_Toc107256557"/>
      <w:bookmarkStart w:id="198" w:name="_Toc107256715"/>
      <w:bookmarkStart w:id="199" w:name="_Toc107255728"/>
      <w:bookmarkStart w:id="200" w:name="_Toc107256559"/>
      <w:bookmarkStart w:id="201" w:name="_Toc107256717"/>
      <w:bookmarkStart w:id="202" w:name="_Toc107255729"/>
      <w:bookmarkStart w:id="203" w:name="_Toc107256560"/>
      <w:bookmarkStart w:id="204" w:name="_Toc10725671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DA46C3">
        <w:rPr>
          <w:rFonts w:cstheme="minorHAnsi"/>
        </w:rPr>
        <w:t>The following are indicators of abuse in adults at risk:</w:t>
      </w:r>
    </w:p>
    <w:p w14:paraId="23265177" w14:textId="2F472DDB" w:rsidR="00682AF5" w:rsidRPr="00DA46C3" w:rsidRDefault="00682AF5">
      <w:pPr>
        <w:pStyle w:val="PISUB"/>
        <w:rPr>
          <w:rFonts w:asciiTheme="minorHAnsi" w:hAnsiTheme="minorHAnsi" w:cstheme="minorHAnsi"/>
          <w:sz w:val="22"/>
          <w:szCs w:val="22"/>
        </w:rPr>
      </w:pPr>
      <w:bookmarkStart w:id="205" w:name="_Toc115779901"/>
      <w:bookmarkStart w:id="206" w:name="_Toc100053242"/>
      <w:r w:rsidRPr="00DA46C3">
        <w:rPr>
          <w:rFonts w:asciiTheme="minorHAnsi" w:hAnsiTheme="minorHAnsi" w:cstheme="minorHAnsi"/>
          <w:sz w:val="22"/>
          <w:szCs w:val="22"/>
        </w:rPr>
        <w:t>Physical abuse</w:t>
      </w:r>
      <w:bookmarkEnd w:id="205"/>
      <w:r w:rsidRPr="00DA46C3">
        <w:rPr>
          <w:rFonts w:asciiTheme="minorHAnsi" w:hAnsiTheme="minorHAnsi" w:cstheme="minorHAnsi"/>
          <w:sz w:val="22"/>
          <w:szCs w:val="22"/>
        </w:rPr>
        <w:t xml:space="preserve"> </w:t>
      </w:r>
      <w:bookmarkEnd w:id="206"/>
    </w:p>
    <w:p w14:paraId="100FF928" w14:textId="77777777" w:rsidR="00682AF5" w:rsidRPr="00DA46C3" w:rsidRDefault="00682AF5" w:rsidP="00682AF5">
      <w:pPr>
        <w:rPr>
          <w:rFonts w:cstheme="minorHAnsi"/>
          <w:smallCaps/>
        </w:rPr>
      </w:pPr>
    </w:p>
    <w:p w14:paraId="4FD62C7A" w14:textId="77777777" w:rsidR="00682AF5" w:rsidRPr="00DA46C3" w:rsidRDefault="00682AF5" w:rsidP="00682AF5">
      <w:pPr>
        <w:rPr>
          <w:rFonts w:cstheme="minorHAnsi"/>
        </w:rPr>
      </w:pPr>
      <w:r w:rsidRPr="00DA46C3">
        <w:rPr>
          <w:rFonts w:cstheme="minorHAnsi"/>
        </w:rPr>
        <w:t>Possible indicators for physical abuse may include:</w:t>
      </w:r>
    </w:p>
    <w:p w14:paraId="66751FF5" w14:textId="77777777" w:rsidR="00682AF5" w:rsidRPr="00DA46C3" w:rsidRDefault="00682AF5" w:rsidP="00682AF5">
      <w:pPr>
        <w:rPr>
          <w:rFonts w:cstheme="minorHAnsi"/>
        </w:rPr>
      </w:pPr>
    </w:p>
    <w:p w14:paraId="3657D977" w14:textId="77777777" w:rsidR="00682AF5" w:rsidRPr="00DA46C3" w:rsidRDefault="00682AF5">
      <w:pPr>
        <w:pStyle w:val="ListParagraph"/>
        <w:numPr>
          <w:ilvl w:val="0"/>
          <w:numId w:val="6"/>
        </w:numPr>
        <w:rPr>
          <w:rFonts w:cstheme="minorHAnsi"/>
        </w:rPr>
      </w:pPr>
      <w:r w:rsidRPr="00DA46C3">
        <w:rPr>
          <w:rFonts w:cstheme="minorHAnsi"/>
        </w:rPr>
        <w:t>Unexplained injuries or injuries inconsistent with the person’s lifestyle</w:t>
      </w:r>
    </w:p>
    <w:p w14:paraId="633E6D70" w14:textId="77777777" w:rsidR="00682AF5" w:rsidRPr="00DA46C3" w:rsidRDefault="00682AF5">
      <w:pPr>
        <w:pStyle w:val="ListParagraph"/>
        <w:numPr>
          <w:ilvl w:val="0"/>
          <w:numId w:val="6"/>
        </w:numPr>
        <w:rPr>
          <w:rFonts w:cstheme="minorHAnsi"/>
        </w:rPr>
      </w:pPr>
      <w:r w:rsidRPr="00DA46C3">
        <w:rPr>
          <w:rFonts w:cstheme="minorHAnsi"/>
        </w:rPr>
        <w:t>Inconsistent history or a changing history</w:t>
      </w:r>
    </w:p>
    <w:p w14:paraId="6CF95F44" w14:textId="77777777" w:rsidR="00682AF5" w:rsidRPr="00DA46C3" w:rsidRDefault="00682AF5">
      <w:pPr>
        <w:pStyle w:val="ListParagraph"/>
        <w:numPr>
          <w:ilvl w:val="0"/>
          <w:numId w:val="6"/>
        </w:numPr>
        <w:rPr>
          <w:rFonts w:cstheme="minorHAnsi"/>
        </w:rPr>
      </w:pPr>
      <w:r w:rsidRPr="00DA46C3">
        <w:rPr>
          <w:rFonts w:cstheme="minorHAnsi"/>
        </w:rPr>
        <w:t>Bruising, burns, marks, regular injuries</w:t>
      </w:r>
    </w:p>
    <w:p w14:paraId="35C89E07" w14:textId="77777777" w:rsidR="00682AF5" w:rsidRPr="00DA46C3" w:rsidRDefault="00682AF5">
      <w:pPr>
        <w:pStyle w:val="ListParagraph"/>
        <w:numPr>
          <w:ilvl w:val="0"/>
          <w:numId w:val="6"/>
        </w:numPr>
        <w:rPr>
          <w:rFonts w:cstheme="minorHAnsi"/>
        </w:rPr>
      </w:pPr>
      <w:r w:rsidRPr="00DA46C3">
        <w:rPr>
          <w:rFonts w:cstheme="minorHAnsi"/>
        </w:rPr>
        <w:t>Unexplained falls</w:t>
      </w:r>
    </w:p>
    <w:p w14:paraId="6C6342CA" w14:textId="77777777" w:rsidR="00682AF5" w:rsidRPr="00DA46C3" w:rsidRDefault="00682AF5">
      <w:pPr>
        <w:pStyle w:val="ListParagraph"/>
        <w:numPr>
          <w:ilvl w:val="0"/>
          <w:numId w:val="6"/>
        </w:numPr>
        <w:rPr>
          <w:rFonts w:cstheme="minorHAnsi"/>
        </w:rPr>
      </w:pPr>
      <w:r w:rsidRPr="00DA46C3">
        <w:rPr>
          <w:rFonts w:cstheme="minorHAnsi"/>
        </w:rPr>
        <w:t>Changes in behaviour or low self-esteem</w:t>
      </w:r>
    </w:p>
    <w:p w14:paraId="37062DD4" w14:textId="77777777" w:rsidR="00682AF5" w:rsidRPr="00DA46C3" w:rsidRDefault="00682AF5">
      <w:pPr>
        <w:pStyle w:val="ListParagraph"/>
        <w:numPr>
          <w:ilvl w:val="0"/>
          <w:numId w:val="6"/>
        </w:numPr>
        <w:rPr>
          <w:rFonts w:cstheme="minorHAnsi"/>
        </w:rPr>
      </w:pPr>
      <w:r w:rsidRPr="00DA46C3">
        <w:rPr>
          <w:rFonts w:cstheme="minorHAnsi"/>
        </w:rPr>
        <w:t>A delay or failure in seeking medical support</w:t>
      </w:r>
    </w:p>
    <w:p w14:paraId="0318EDF8" w14:textId="77777777" w:rsidR="00682AF5" w:rsidRPr="00DA46C3" w:rsidRDefault="00682AF5">
      <w:pPr>
        <w:pStyle w:val="ListParagraph"/>
        <w:numPr>
          <w:ilvl w:val="0"/>
          <w:numId w:val="6"/>
        </w:numPr>
        <w:rPr>
          <w:rFonts w:cstheme="minorHAnsi"/>
        </w:rPr>
      </w:pPr>
      <w:r w:rsidRPr="00DA46C3">
        <w:rPr>
          <w:rFonts w:cstheme="minorHAnsi"/>
        </w:rPr>
        <w:t>Signs of malnutrition</w:t>
      </w:r>
    </w:p>
    <w:p w14:paraId="6E6DEF4D" w14:textId="1F620D4F" w:rsidR="00682AF5" w:rsidRPr="00DA46C3" w:rsidRDefault="00682AF5">
      <w:pPr>
        <w:pStyle w:val="PISUB"/>
        <w:rPr>
          <w:rFonts w:asciiTheme="minorHAnsi" w:hAnsiTheme="minorHAnsi" w:cstheme="minorHAnsi"/>
          <w:sz w:val="22"/>
          <w:szCs w:val="22"/>
        </w:rPr>
      </w:pPr>
      <w:bookmarkStart w:id="207" w:name="_Toc115779902"/>
      <w:bookmarkStart w:id="208" w:name="_Toc100053243"/>
      <w:r w:rsidRPr="00DA46C3">
        <w:rPr>
          <w:rFonts w:asciiTheme="minorHAnsi" w:hAnsiTheme="minorHAnsi" w:cstheme="minorHAnsi"/>
          <w:sz w:val="22"/>
          <w:szCs w:val="22"/>
        </w:rPr>
        <w:t>Emotional abuse</w:t>
      </w:r>
      <w:bookmarkEnd w:id="207"/>
      <w:r w:rsidRPr="00DA46C3">
        <w:rPr>
          <w:rFonts w:asciiTheme="minorHAnsi" w:hAnsiTheme="minorHAnsi" w:cstheme="minorHAnsi"/>
          <w:sz w:val="22"/>
          <w:szCs w:val="22"/>
        </w:rPr>
        <w:t xml:space="preserve"> </w:t>
      </w:r>
      <w:bookmarkEnd w:id="208"/>
    </w:p>
    <w:p w14:paraId="0A823D43" w14:textId="77777777" w:rsidR="00682AF5" w:rsidRPr="00DA46C3" w:rsidRDefault="00682AF5" w:rsidP="00682AF5">
      <w:pPr>
        <w:rPr>
          <w:rFonts w:cstheme="minorHAnsi"/>
        </w:rPr>
      </w:pPr>
    </w:p>
    <w:p w14:paraId="4174E71E" w14:textId="77777777" w:rsidR="00682AF5" w:rsidRPr="00DA46C3" w:rsidRDefault="00682AF5" w:rsidP="00682AF5">
      <w:pPr>
        <w:rPr>
          <w:rFonts w:cstheme="minorHAnsi"/>
        </w:rPr>
      </w:pPr>
      <w:r w:rsidRPr="00DA46C3">
        <w:rPr>
          <w:rFonts w:cstheme="minorHAnsi"/>
        </w:rPr>
        <w:t>Possible indicators of emotional abuse:</w:t>
      </w:r>
    </w:p>
    <w:p w14:paraId="3CD33115" w14:textId="77777777" w:rsidR="00682AF5" w:rsidRPr="00DA46C3" w:rsidRDefault="00682AF5" w:rsidP="00682AF5">
      <w:pPr>
        <w:rPr>
          <w:rFonts w:cstheme="minorHAnsi"/>
        </w:rPr>
      </w:pPr>
    </w:p>
    <w:p w14:paraId="0D0EBB8A" w14:textId="77777777" w:rsidR="00682AF5" w:rsidRPr="00DA46C3" w:rsidRDefault="00682AF5">
      <w:pPr>
        <w:pStyle w:val="ListParagraph"/>
        <w:numPr>
          <w:ilvl w:val="0"/>
          <w:numId w:val="8"/>
        </w:numPr>
        <w:rPr>
          <w:rFonts w:cstheme="minorHAnsi"/>
        </w:rPr>
      </w:pPr>
      <w:r w:rsidRPr="00DA46C3">
        <w:rPr>
          <w:rFonts w:cstheme="minorHAnsi"/>
        </w:rPr>
        <w:t>Low self-esteem</w:t>
      </w:r>
    </w:p>
    <w:p w14:paraId="093D467F" w14:textId="77777777" w:rsidR="00682AF5" w:rsidRPr="00DA46C3" w:rsidRDefault="00682AF5">
      <w:pPr>
        <w:pStyle w:val="ListParagraph"/>
        <w:numPr>
          <w:ilvl w:val="0"/>
          <w:numId w:val="8"/>
        </w:numPr>
        <w:rPr>
          <w:rFonts w:cstheme="minorHAnsi"/>
        </w:rPr>
      </w:pPr>
      <w:r w:rsidRPr="00DA46C3">
        <w:rPr>
          <w:rFonts w:cstheme="minorHAnsi"/>
        </w:rPr>
        <w:t>Uncooperative and/or aggressive behaviour</w:t>
      </w:r>
    </w:p>
    <w:p w14:paraId="0EC633CE" w14:textId="77777777" w:rsidR="00682AF5" w:rsidRPr="00DA46C3" w:rsidRDefault="00682AF5">
      <w:pPr>
        <w:pStyle w:val="ListParagraph"/>
        <w:numPr>
          <w:ilvl w:val="0"/>
          <w:numId w:val="8"/>
        </w:numPr>
        <w:rPr>
          <w:rFonts w:cstheme="minorHAnsi"/>
        </w:rPr>
      </w:pPr>
      <w:r w:rsidRPr="00DA46C3">
        <w:rPr>
          <w:rFonts w:cstheme="minorHAnsi"/>
        </w:rPr>
        <w:t>Resentment, anger, distress</w:t>
      </w:r>
    </w:p>
    <w:p w14:paraId="64BE2C1E" w14:textId="77777777" w:rsidR="00682AF5" w:rsidRPr="00DA46C3" w:rsidRDefault="00682AF5">
      <w:pPr>
        <w:pStyle w:val="ListParagraph"/>
        <w:numPr>
          <w:ilvl w:val="0"/>
          <w:numId w:val="8"/>
        </w:numPr>
        <w:rPr>
          <w:rFonts w:cstheme="minorHAnsi"/>
        </w:rPr>
      </w:pPr>
      <w:r w:rsidRPr="00DA46C3">
        <w:rPr>
          <w:rFonts w:cstheme="minorHAnsi"/>
        </w:rPr>
        <w:t>Insomnia</w:t>
      </w:r>
    </w:p>
    <w:p w14:paraId="6EAF6345" w14:textId="51655B25" w:rsidR="00682AF5" w:rsidRPr="00DA46C3" w:rsidRDefault="00682AF5">
      <w:pPr>
        <w:pStyle w:val="ListParagraph"/>
        <w:numPr>
          <w:ilvl w:val="0"/>
          <w:numId w:val="8"/>
        </w:numPr>
        <w:rPr>
          <w:rFonts w:cstheme="minorHAnsi"/>
        </w:rPr>
      </w:pPr>
      <w:r w:rsidRPr="00DA46C3">
        <w:rPr>
          <w:rFonts w:cstheme="minorHAnsi"/>
        </w:rPr>
        <w:t>False claims to attract unnecessary treatment</w:t>
      </w:r>
      <w:r w:rsidR="00F96691" w:rsidRPr="00DA46C3">
        <w:rPr>
          <w:rFonts w:cstheme="minorHAnsi"/>
        </w:rPr>
        <w:t xml:space="preserve"> (</w:t>
      </w:r>
      <w:r w:rsidR="00CB2643" w:rsidRPr="00DA46C3">
        <w:rPr>
          <w:rFonts w:cstheme="minorHAnsi"/>
        </w:rPr>
        <w:t xml:space="preserve">claims </w:t>
      </w:r>
      <w:r w:rsidR="00F96691" w:rsidRPr="00DA46C3">
        <w:rPr>
          <w:rFonts w:cstheme="minorHAnsi"/>
        </w:rPr>
        <w:t xml:space="preserve">may also be from </w:t>
      </w:r>
      <w:r w:rsidR="00CB2643" w:rsidRPr="00DA46C3">
        <w:rPr>
          <w:rFonts w:cstheme="minorHAnsi"/>
        </w:rPr>
        <w:t>controlling family member)</w:t>
      </w:r>
    </w:p>
    <w:p w14:paraId="59804F3E" w14:textId="38BD361D" w:rsidR="00682AF5" w:rsidRPr="00DA46C3" w:rsidRDefault="00682AF5">
      <w:pPr>
        <w:pStyle w:val="ListParagraph"/>
        <w:numPr>
          <w:ilvl w:val="0"/>
          <w:numId w:val="8"/>
        </w:numPr>
        <w:rPr>
          <w:rFonts w:cstheme="minorHAnsi"/>
          <w:smallCaps/>
        </w:rPr>
      </w:pPr>
      <w:r w:rsidRPr="00DA46C3">
        <w:rPr>
          <w:rFonts w:cstheme="minorHAnsi"/>
        </w:rPr>
        <w:t>Behavioural changes when in the presence of a particular person</w:t>
      </w:r>
    </w:p>
    <w:p w14:paraId="4DD1BE64" w14:textId="77777777" w:rsidR="00345C11" w:rsidRPr="00DA46C3" w:rsidRDefault="00345C11" w:rsidP="00FF754D">
      <w:pPr>
        <w:rPr>
          <w:rFonts w:cstheme="minorHAnsi"/>
          <w:smallCaps/>
        </w:rPr>
      </w:pPr>
    </w:p>
    <w:p w14:paraId="2A6CDD0F" w14:textId="012DBFE5" w:rsidR="00682AF5" w:rsidRPr="00DA46C3" w:rsidRDefault="00682AF5">
      <w:pPr>
        <w:pStyle w:val="PISUB"/>
        <w:rPr>
          <w:rFonts w:asciiTheme="minorHAnsi" w:hAnsiTheme="minorHAnsi" w:cstheme="minorHAnsi"/>
          <w:sz w:val="22"/>
          <w:szCs w:val="22"/>
        </w:rPr>
      </w:pPr>
      <w:bookmarkStart w:id="209" w:name="_Toc115779903"/>
      <w:bookmarkStart w:id="210" w:name="_Toc100053244"/>
      <w:r w:rsidRPr="00DA46C3">
        <w:rPr>
          <w:rFonts w:asciiTheme="minorHAnsi" w:hAnsiTheme="minorHAnsi" w:cstheme="minorHAnsi"/>
          <w:sz w:val="22"/>
          <w:szCs w:val="22"/>
        </w:rPr>
        <w:t>Sexual abuse</w:t>
      </w:r>
      <w:bookmarkEnd w:id="209"/>
      <w:r w:rsidRPr="00DA46C3">
        <w:rPr>
          <w:rFonts w:asciiTheme="minorHAnsi" w:hAnsiTheme="minorHAnsi" w:cstheme="minorHAnsi"/>
          <w:sz w:val="22"/>
          <w:szCs w:val="22"/>
        </w:rPr>
        <w:t xml:space="preserve"> </w:t>
      </w:r>
      <w:bookmarkEnd w:id="210"/>
    </w:p>
    <w:p w14:paraId="2D6952A1" w14:textId="77777777" w:rsidR="00682AF5" w:rsidRPr="00DA46C3" w:rsidRDefault="00682AF5" w:rsidP="00682AF5">
      <w:pPr>
        <w:rPr>
          <w:rFonts w:cstheme="minorHAnsi"/>
        </w:rPr>
      </w:pPr>
    </w:p>
    <w:p w14:paraId="3C93BD96" w14:textId="77777777" w:rsidR="00682AF5" w:rsidRPr="00DA46C3" w:rsidRDefault="00682AF5" w:rsidP="00682AF5">
      <w:pPr>
        <w:rPr>
          <w:rFonts w:cstheme="minorHAnsi"/>
        </w:rPr>
      </w:pPr>
      <w:r w:rsidRPr="00DA46C3">
        <w:rPr>
          <w:rFonts w:cstheme="minorHAnsi"/>
        </w:rPr>
        <w:t>Possible indicators of sexual abuse include:</w:t>
      </w:r>
    </w:p>
    <w:p w14:paraId="0ADCE7D5" w14:textId="77777777" w:rsidR="00682AF5" w:rsidRPr="00DA46C3" w:rsidRDefault="00682AF5" w:rsidP="00682AF5">
      <w:pPr>
        <w:rPr>
          <w:rFonts w:cstheme="minorHAnsi"/>
        </w:rPr>
      </w:pPr>
    </w:p>
    <w:p w14:paraId="57B67CAB" w14:textId="699E0E16" w:rsidR="00682AF5" w:rsidRPr="00DA46C3" w:rsidRDefault="00682AF5">
      <w:pPr>
        <w:pStyle w:val="ListParagraph"/>
        <w:numPr>
          <w:ilvl w:val="0"/>
          <w:numId w:val="7"/>
        </w:numPr>
        <w:rPr>
          <w:rFonts w:cstheme="minorHAnsi"/>
        </w:rPr>
      </w:pPr>
      <w:r w:rsidRPr="00DA46C3">
        <w:rPr>
          <w:rFonts w:cstheme="minorHAnsi"/>
        </w:rPr>
        <w:t xml:space="preserve">Bruising to thighs, buttocks, upper </w:t>
      </w:r>
      <w:r w:rsidR="00985D34" w:rsidRPr="00DA46C3">
        <w:rPr>
          <w:rFonts w:cstheme="minorHAnsi"/>
        </w:rPr>
        <w:t>arms,</w:t>
      </w:r>
      <w:r w:rsidRPr="00DA46C3">
        <w:rPr>
          <w:rFonts w:cstheme="minorHAnsi"/>
        </w:rPr>
        <w:t xml:space="preserve"> and marks on the neck</w:t>
      </w:r>
    </w:p>
    <w:p w14:paraId="0ED97EFF" w14:textId="77777777" w:rsidR="00682AF5" w:rsidRPr="00DA46C3" w:rsidRDefault="00682AF5">
      <w:pPr>
        <w:pStyle w:val="ListParagraph"/>
        <w:numPr>
          <w:ilvl w:val="0"/>
          <w:numId w:val="7"/>
        </w:numPr>
        <w:rPr>
          <w:rFonts w:cstheme="minorHAnsi"/>
        </w:rPr>
      </w:pPr>
      <w:r w:rsidRPr="00DA46C3">
        <w:rPr>
          <w:rFonts w:cstheme="minorHAnsi"/>
        </w:rPr>
        <w:t>Torn, soiled or bloodied undergarments</w:t>
      </w:r>
    </w:p>
    <w:p w14:paraId="48E9AC11" w14:textId="77777777" w:rsidR="00682AF5" w:rsidRPr="00DA46C3" w:rsidRDefault="00682AF5">
      <w:pPr>
        <w:pStyle w:val="ListParagraph"/>
        <w:numPr>
          <w:ilvl w:val="0"/>
          <w:numId w:val="7"/>
        </w:numPr>
        <w:rPr>
          <w:rFonts w:cstheme="minorHAnsi"/>
        </w:rPr>
      </w:pPr>
      <w:r w:rsidRPr="00DA46C3">
        <w:rPr>
          <w:rFonts w:cstheme="minorHAnsi"/>
        </w:rPr>
        <w:t>Genital pain, itching or bleeding</w:t>
      </w:r>
    </w:p>
    <w:p w14:paraId="477AE131" w14:textId="77777777" w:rsidR="00682AF5" w:rsidRPr="00DA46C3" w:rsidRDefault="00682AF5">
      <w:pPr>
        <w:pStyle w:val="ListParagraph"/>
        <w:numPr>
          <w:ilvl w:val="0"/>
          <w:numId w:val="7"/>
        </w:numPr>
        <w:rPr>
          <w:rFonts w:cstheme="minorHAnsi"/>
        </w:rPr>
      </w:pPr>
      <w:r w:rsidRPr="00DA46C3">
        <w:rPr>
          <w:rFonts w:cstheme="minorHAnsi"/>
        </w:rPr>
        <w:t>Difficulty in walking or sitting</w:t>
      </w:r>
    </w:p>
    <w:p w14:paraId="501DE68C" w14:textId="77777777" w:rsidR="00682AF5" w:rsidRPr="00DA46C3" w:rsidRDefault="00682AF5">
      <w:pPr>
        <w:pStyle w:val="ListParagraph"/>
        <w:numPr>
          <w:ilvl w:val="0"/>
          <w:numId w:val="7"/>
        </w:numPr>
        <w:rPr>
          <w:rFonts w:cstheme="minorHAnsi"/>
        </w:rPr>
      </w:pPr>
      <w:r w:rsidRPr="00DA46C3">
        <w:rPr>
          <w:rFonts w:cstheme="minorHAnsi"/>
        </w:rPr>
        <w:t>Presence of foreign bodies</w:t>
      </w:r>
    </w:p>
    <w:p w14:paraId="26226938" w14:textId="77777777" w:rsidR="00682AF5" w:rsidRPr="00DA46C3" w:rsidRDefault="00682AF5">
      <w:pPr>
        <w:pStyle w:val="ListParagraph"/>
        <w:numPr>
          <w:ilvl w:val="0"/>
          <w:numId w:val="7"/>
        </w:numPr>
        <w:rPr>
          <w:rFonts w:cstheme="minorHAnsi"/>
        </w:rPr>
      </w:pPr>
      <w:r w:rsidRPr="00DA46C3">
        <w:rPr>
          <w:rFonts w:cstheme="minorHAnsi"/>
        </w:rPr>
        <w:t>Sexually transmitted diseases</w:t>
      </w:r>
    </w:p>
    <w:p w14:paraId="112B5373" w14:textId="77777777" w:rsidR="00682AF5" w:rsidRPr="00DA46C3" w:rsidRDefault="00682AF5">
      <w:pPr>
        <w:pStyle w:val="ListParagraph"/>
        <w:numPr>
          <w:ilvl w:val="0"/>
          <w:numId w:val="7"/>
        </w:numPr>
        <w:rPr>
          <w:rFonts w:cstheme="minorHAnsi"/>
        </w:rPr>
      </w:pPr>
      <w:r w:rsidRPr="00DA46C3">
        <w:rPr>
          <w:rFonts w:cstheme="minorHAnsi"/>
        </w:rPr>
        <w:t>Pregnancy in women who are unable to consent to sexual intercourse</w:t>
      </w:r>
    </w:p>
    <w:p w14:paraId="462D2EE8" w14:textId="77777777" w:rsidR="00682AF5" w:rsidRPr="00DA46C3" w:rsidRDefault="00682AF5">
      <w:pPr>
        <w:pStyle w:val="ListParagraph"/>
        <w:numPr>
          <w:ilvl w:val="0"/>
          <w:numId w:val="7"/>
        </w:numPr>
        <w:rPr>
          <w:rFonts w:cstheme="minorHAnsi"/>
        </w:rPr>
      </w:pPr>
      <w:r w:rsidRPr="00DA46C3">
        <w:rPr>
          <w:rFonts w:cstheme="minorHAnsi"/>
        </w:rPr>
        <w:t>Fear of help with personal care</w:t>
      </w:r>
    </w:p>
    <w:p w14:paraId="4E6D42BD" w14:textId="77777777" w:rsidR="00682AF5" w:rsidRPr="00DA46C3" w:rsidRDefault="00682AF5">
      <w:pPr>
        <w:pStyle w:val="ListParagraph"/>
        <w:numPr>
          <w:ilvl w:val="0"/>
          <w:numId w:val="7"/>
        </w:numPr>
        <w:rPr>
          <w:rFonts w:cstheme="minorHAnsi"/>
          <w:smallCaps/>
        </w:rPr>
      </w:pPr>
      <w:r w:rsidRPr="00DA46C3">
        <w:rPr>
          <w:rFonts w:cstheme="minorHAnsi"/>
        </w:rPr>
        <w:t>Reluctance to be alone with a particular person</w:t>
      </w:r>
    </w:p>
    <w:p w14:paraId="0F178595" w14:textId="343C5A03" w:rsidR="00682AF5" w:rsidRPr="00DA46C3" w:rsidRDefault="00682AF5">
      <w:pPr>
        <w:pStyle w:val="PISUB"/>
        <w:rPr>
          <w:rFonts w:asciiTheme="minorHAnsi" w:hAnsiTheme="minorHAnsi" w:cstheme="minorHAnsi"/>
          <w:sz w:val="22"/>
          <w:szCs w:val="22"/>
        </w:rPr>
      </w:pPr>
      <w:bookmarkStart w:id="211" w:name="_Toc115779904"/>
      <w:bookmarkStart w:id="212" w:name="_Toc100053245"/>
      <w:r w:rsidRPr="00DA46C3">
        <w:rPr>
          <w:rFonts w:asciiTheme="minorHAnsi" w:hAnsiTheme="minorHAnsi" w:cstheme="minorHAnsi"/>
          <w:sz w:val="22"/>
          <w:szCs w:val="22"/>
        </w:rPr>
        <w:t>Neglect</w:t>
      </w:r>
      <w:bookmarkEnd w:id="211"/>
      <w:r w:rsidRPr="00DA46C3">
        <w:rPr>
          <w:rFonts w:asciiTheme="minorHAnsi" w:hAnsiTheme="minorHAnsi" w:cstheme="minorHAnsi"/>
          <w:sz w:val="22"/>
          <w:szCs w:val="22"/>
        </w:rPr>
        <w:t xml:space="preserve"> </w:t>
      </w:r>
      <w:bookmarkEnd w:id="212"/>
    </w:p>
    <w:p w14:paraId="6E0E781C" w14:textId="77777777" w:rsidR="00821D72" w:rsidRPr="00DA46C3" w:rsidRDefault="00821D72" w:rsidP="00682AF5">
      <w:pPr>
        <w:rPr>
          <w:rFonts w:cstheme="minorHAnsi"/>
        </w:rPr>
      </w:pPr>
    </w:p>
    <w:p w14:paraId="146C692B" w14:textId="5950064C" w:rsidR="00682AF5" w:rsidRPr="00DA46C3" w:rsidRDefault="00682AF5" w:rsidP="00682AF5">
      <w:pPr>
        <w:rPr>
          <w:rFonts w:cstheme="minorHAnsi"/>
        </w:rPr>
      </w:pPr>
      <w:r w:rsidRPr="00DA46C3">
        <w:rPr>
          <w:rFonts w:cstheme="minorHAnsi"/>
        </w:rPr>
        <w:t>Possible indicators of neglect:</w:t>
      </w:r>
    </w:p>
    <w:p w14:paraId="1E0B4767" w14:textId="77777777" w:rsidR="00682AF5" w:rsidRPr="00DA46C3" w:rsidRDefault="00682AF5" w:rsidP="00682AF5">
      <w:pPr>
        <w:rPr>
          <w:rFonts w:cstheme="minorHAnsi"/>
        </w:rPr>
      </w:pPr>
    </w:p>
    <w:p w14:paraId="31BEF769" w14:textId="77777777" w:rsidR="00682AF5" w:rsidRPr="00DA46C3" w:rsidRDefault="00682AF5">
      <w:pPr>
        <w:pStyle w:val="ListParagraph"/>
        <w:numPr>
          <w:ilvl w:val="0"/>
          <w:numId w:val="10"/>
        </w:numPr>
        <w:rPr>
          <w:rFonts w:cstheme="minorHAnsi"/>
        </w:rPr>
      </w:pPr>
      <w:r w:rsidRPr="00DA46C3">
        <w:rPr>
          <w:rFonts w:cstheme="minorHAnsi"/>
        </w:rPr>
        <w:t>Dirty, unhygienic living space</w:t>
      </w:r>
    </w:p>
    <w:p w14:paraId="06264B71" w14:textId="77777777" w:rsidR="00682AF5" w:rsidRPr="00DA46C3" w:rsidRDefault="00682AF5">
      <w:pPr>
        <w:pStyle w:val="ListParagraph"/>
        <w:numPr>
          <w:ilvl w:val="0"/>
          <w:numId w:val="10"/>
        </w:numPr>
        <w:rPr>
          <w:rFonts w:cstheme="minorHAnsi"/>
        </w:rPr>
      </w:pPr>
      <w:r w:rsidRPr="00DA46C3">
        <w:rPr>
          <w:rFonts w:cstheme="minorHAnsi"/>
        </w:rPr>
        <w:t>Poor personal hygiene</w:t>
      </w:r>
    </w:p>
    <w:p w14:paraId="0628EECB" w14:textId="77777777" w:rsidR="00682AF5" w:rsidRPr="00DA46C3" w:rsidRDefault="00682AF5">
      <w:pPr>
        <w:pStyle w:val="ListParagraph"/>
        <w:numPr>
          <w:ilvl w:val="0"/>
          <w:numId w:val="10"/>
        </w:numPr>
        <w:rPr>
          <w:rFonts w:cstheme="minorHAnsi"/>
        </w:rPr>
      </w:pPr>
      <w:r w:rsidRPr="00DA46C3">
        <w:rPr>
          <w:rFonts w:cstheme="minorHAnsi"/>
        </w:rPr>
        <w:t>Pressure sores, ulcers</w:t>
      </w:r>
    </w:p>
    <w:p w14:paraId="6B5D92D2" w14:textId="77777777" w:rsidR="00682AF5" w:rsidRPr="00DA46C3" w:rsidRDefault="00682AF5">
      <w:pPr>
        <w:pStyle w:val="ListParagraph"/>
        <w:numPr>
          <w:ilvl w:val="0"/>
          <w:numId w:val="10"/>
        </w:numPr>
        <w:rPr>
          <w:rFonts w:cstheme="minorHAnsi"/>
        </w:rPr>
      </w:pPr>
      <w:r w:rsidRPr="00DA46C3">
        <w:rPr>
          <w:rFonts w:cstheme="minorHAnsi"/>
        </w:rPr>
        <w:t>Insufficient or inadequate clothing</w:t>
      </w:r>
    </w:p>
    <w:p w14:paraId="7FD68184" w14:textId="77777777" w:rsidR="00682AF5" w:rsidRPr="00DA46C3" w:rsidRDefault="00682AF5">
      <w:pPr>
        <w:pStyle w:val="ListParagraph"/>
        <w:numPr>
          <w:ilvl w:val="0"/>
          <w:numId w:val="10"/>
        </w:numPr>
        <w:rPr>
          <w:rFonts w:cstheme="minorHAnsi"/>
        </w:rPr>
      </w:pPr>
      <w:r w:rsidRPr="00DA46C3">
        <w:rPr>
          <w:rFonts w:cstheme="minorHAnsi"/>
        </w:rPr>
        <w:t>Untreated injuries</w:t>
      </w:r>
    </w:p>
    <w:p w14:paraId="63338F46" w14:textId="77777777" w:rsidR="00682AF5" w:rsidRPr="00DA46C3" w:rsidRDefault="00682AF5">
      <w:pPr>
        <w:pStyle w:val="ListParagraph"/>
        <w:numPr>
          <w:ilvl w:val="0"/>
          <w:numId w:val="10"/>
        </w:numPr>
        <w:rPr>
          <w:rFonts w:cstheme="minorHAnsi"/>
        </w:rPr>
      </w:pPr>
      <w:r w:rsidRPr="00DA46C3">
        <w:rPr>
          <w:rFonts w:cstheme="minorHAnsi"/>
        </w:rPr>
        <w:t>Malnutrition</w:t>
      </w:r>
    </w:p>
    <w:p w14:paraId="4C0C670A" w14:textId="77777777" w:rsidR="00682AF5" w:rsidRPr="00DA46C3" w:rsidRDefault="00682AF5">
      <w:pPr>
        <w:pStyle w:val="ListParagraph"/>
        <w:numPr>
          <w:ilvl w:val="0"/>
          <w:numId w:val="10"/>
        </w:numPr>
        <w:rPr>
          <w:rFonts w:cstheme="minorHAnsi"/>
          <w:smallCaps/>
        </w:rPr>
      </w:pPr>
      <w:r w:rsidRPr="00DA46C3">
        <w:rPr>
          <w:rFonts w:cstheme="minorHAnsi"/>
        </w:rPr>
        <w:t xml:space="preserve">Failure to engage with social groups </w:t>
      </w:r>
    </w:p>
    <w:p w14:paraId="12D9D915" w14:textId="77777777" w:rsidR="00682AF5" w:rsidRPr="00DA46C3" w:rsidRDefault="00682AF5">
      <w:pPr>
        <w:pStyle w:val="ListParagraph"/>
        <w:numPr>
          <w:ilvl w:val="0"/>
          <w:numId w:val="10"/>
        </w:numPr>
        <w:rPr>
          <w:rFonts w:cstheme="minorHAnsi"/>
          <w:smallCaps/>
        </w:rPr>
      </w:pPr>
      <w:r w:rsidRPr="00DA46C3">
        <w:rPr>
          <w:rFonts w:cstheme="minorHAnsi"/>
        </w:rPr>
        <w:t>Failure to bring to booked appointments</w:t>
      </w:r>
    </w:p>
    <w:p w14:paraId="4A69A410" w14:textId="5F918067" w:rsidR="00682AF5" w:rsidRPr="00DA46C3" w:rsidRDefault="00682AF5">
      <w:pPr>
        <w:pStyle w:val="PISUB"/>
        <w:rPr>
          <w:rFonts w:asciiTheme="minorHAnsi" w:hAnsiTheme="minorHAnsi" w:cstheme="minorHAnsi"/>
          <w:sz w:val="22"/>
          <w:szCs w:val="22"/>
        </w:rPr>
      </w:pPr>
      <w:bookmarkStart w:id="213" w:name="_Toc115779905"/>
      <w:bookmarkStart w:id="214" w:name="_Toc100053246"/>
      <w:r w:rsidRPr="00DA46C3">
        <w:rPr>
          <w:rFonts w:asciiTheme="minorHAnsi" w:hAnsiTheme="minorHAnsi" w:cstheme="minorHAnsi"/>
          <w:sz w:val="22"/>
          <w:szCs w:val="22"/>
        </w:rPr>
        <w:t>Self-neglect</w:t>
      </w:r>
      <w:bookmarkEnd w:id="213"/>
      <w:r w:rsidRPr="00DA46C3">
        <w:rPr>
          <w:rFonts w:asciiTheme="minorHAnsi" w:hAnsiTheme="minorHAnsi" w:cstheme="minorHAnsi"/>
          <w:sz w:val="22"/>
          <w:szCs w:val="22"/>
        </w:rPr>
        <w:t xml:space="preserve"> </w:t>
      </w:r>
      <w:bookmarkEnd w:id="214"/>
    </w:p>
    <w:p w14:paraId="51C7E4CF" w14:textId="77777777" w:rsidR="00682AF5" w:rsidRPr="00DA46C3" w:rsidRDefault="00682AF5" w:rsidP="00682AF5">
      <w:pPr>
        <w:rPr>
          <w:rFonts w:cstheme="minorHAnsi"/>
        </w:rPr>
      </w:pPr>
    </w:p>
    <w:p w14:paraId="7CA1C1B9" w14:textId="77777777" w:rsidR="00682AF5" w:rsidRPr="00DA46C3" w:rsidRDefault="00682AF5" w:rsidP="00682AF5">
      <w:pPr>
        <w:rPr>
          <w:rFonts w:cstheme="minorHAnsi"/>
        </w:rPr>
      </w:pPr>
      <w:r w:rsidRPr="00DA46C3">
        <w:rPr>
          <w:rFonts w:cstheme="minorHAnsi"/>
        </w:rPr>
        <w:t>Possible indicators of self-neglect:</w:t>
      </w:r>
    </w:p>
    <w:p w14:paraId="6491BEF4" w14:textId="77777777" w:rsidR="00682AF5" w:rsidRPr="00DA46C3" w:rsidRDefault="00682AF5" w:rsidP="00682AF5">
      <w:pPr>
        <w:rPr>
          <w:rFonts w:cstheme="minorHAnsi"/>
        </w:rPr>
      </w:pPr>
    </w:p>
    <w:p w14:paraId="46579472" w14:textId="77777777" w:rsidR="00682AF5" w:rsidRPr="00DA46C3" w:rsidRDefault="00682AF5">
      <w:pPr>
        <w:pStyle w:val="ListParagraph"/>
        <w:numPr>
          <w:ilvl w:val="0"/>
          <w:numId w:val="11"/>
        </w:numPr>
        <w:rPr>
          <w:rFonts w:cstheme="minorHAnsi"/>
        </w:rPr>
      </w:pPr>
      <w:r w:rsidRPr="00DA46C3">
        <w:rPr>
          <w:rFonts w:cstheme="minorHAnsi"/>
        </w:rPr>
        <w:t>Unkempt appearance</w:t>
      </w:r>
    </w:p>
    <w:p w14:paraId="28E6B248" w14:textId="77777777" w:rsidR="00682AF5" w:rsidRPr="00DA46C3" w:rsidRDefault="00682AF5">
      <w:pPr>
        <w:pStyle w:val="ListParagraph"/>
        <w:numPr>
          <w:ilvl w:val="0"/>
          <w:numId w:val="11"/>
        </w:numPr>
        <w:rPr>
          <w:rFonts w:cstheme="minorHAnsi"/>
        </w:rPr>
      </w:pPr>
      <w:r w:rsidRPr="00DA46C3">
        <w:rPr>
          <w:rFonts w:cstheme="minorHAnsi"/>
        </w:rPr>
        <w:t>Unable or unwilling to take medication</w:t>
      </w:r>
    </w:p>
    <w:p w14:paraId="355237F8" w14:textId="77777777" w:rsidR="00682AF5" w:rsidRPr="00DA46C3" w:rsidRDefault="00682AF5">
      <w:pPr>
        <w:pStyle w:val="ListParagraph"/>
        <w:numPr>
          <w:ilvl w:val="0"/>
          <w:numId w:val="11"/>
        </w:numPr>
        <w:rPr>
          <w:rFonts w:cstheme="minorHAnsi"/>
        </w:rPr>
      </w:pPr>
      <w:r w:rsidRPr="00DA46C3">
        <w:rPr>
          <w:rFonts w:cstheme="minorHAnsi"/>
        </w:rPr>
        <w:t>Extremely poor personal hygiene</w:t>
      </w:r>
    </w:p>
    <w:p w14:paraId="2E39E755" w14:textId="77777777" w:rsidR="00682AF5" w:rsidRPr="00DA46C3" w:rsidRDefault="00682AF5">
      <w:pPr>
        <w:pStyle w:val="ListParagraph"/>
        <w:numPr>
          <w:ilvl w:val="0"/>
          <w:numId w:val="11"/>
        </w:numPr>
        <w:rPr>
          <w:rFonts w:cstheme="minorHAnsi"/>
        </w:rPr>
      </w:pPr>
      <w:r w:rsidRPr="00DA46C3">
        <w:rPr>
          <w:rFonts w:cstheme="minorHAnsi"/>
        </w:rPr>
        <w:t>Lack of essentials (food and/or clothing)</w:t>
      </w:r>
    </w:p>
    <w:p w14:paraId="7E6C713B" w14:textId="77777777" w:rsidR="00682AF5" w:rsidRPr="00985D34" w:rsidRDefault="00682AF5">
      <w:pPr>
        <w:pStyle w:val="ListParagraph"/>
        <w:numPr>
          <w:ilvl w:val="0"/>
          <w:numId w:val="11"/>
        </w:numPr>
        <w:rPr>
          <w:rFonts w:cstheme="minorHAnsi"/>
        </w:rPr>
      </w:pPr>
      <w:hyperlink r:id="rId18" w:history="1">
        <w:r w:rsidRPr="00985D34">
          <w:rPr>
            <w:rStyle w:val="Hyperlink"/>
            <w:rFonts w:cstheme="minorHAnsi"/>
            <w:color w:val="auto"/>
            <w:u w:val="none"/>
          </w:rPr>
          <w:t>Hoarding</w:t>
        </w:r>
      </w:hyperlink>
    </w:p>
    <w:p w14:paraId="2140DDF8" w14:textId="77777777" w:rsidR="00682AF5" w:rsidRPr="00DA46C3" w:rsidRDefault="00682AF5">
      <w:pPr>
        <w:pStyle w:val="ListParagraph"/>
        <w:numPr>
          <w:ilvl w:val="0"/>
          <w:numId w:val="11"/>
        </w:numPr>
        <w:rPr>
          <w:rFonts w:cstheme="minorHAnsi"/>
        </w:rPr>
      </w:pPr>
      <w:r w:rsidRPr="00DA46C3">
        <w:rPr>
          <w:rFonts w:cstheme="minorHAnsi"/>
        </w:rPr>
        <w:t>Living in unacceptable conditions</w:t>
      </w:r>
    </w:p>
    <w:p w14:paraId="50903E8C" w14:textId="77777777" w:rsidR="00682AF5" w:rsidRPr="00DA46C3" w:rsidRDefault="00682AF5">
      <w:pPr>
        <w:pStyle w:val="ListParagraph"/>
        <w:numPr>
          <w:ilvl w:val="0"/>
          <w:numId w:val="11"/>
        </w:numPr>
        <w:rPr>
          <w:rFonts w:cstheme="minorHAnsi"/>
          <w:smallCaps/>
        </w:rPr>
      </w:pPr>
      <w:r w:rsidRPr="00DA46C3">
        <w:rPr>
          <w:rFonts w:cstheme="minorHAnsi"/>
        </w:rPr>
        <w:t>Malnutrition and dehydration</w:t>
      </w:r>
    </w:p>
    <w:p w14:paraId="48BC5754" w14:textId="4FA6414B" w:rsidR="00682AF5" w:rsidRPr="00DA46C3" w:rsidRDefault="00682AF5">
      <w:pPr>
        <w:pStyle w:val="PISUB"/>
        <w:rPr>
          <w:rFonts w:asciiTheme="minorHAnsi" w:hAnsiTheme="minorHAnsi" w:cstheme="minorHAnsi"/>
          <w:sz w:val="22"/>
          <w:szCs w:val="22"/>
        </w:rPr>
      </w:pPr>
      <w:bookmarkStart w:id="215" w:name="_Toc115779906"/>
      <w:bookmarkStart w:id="216" w:name="_Toc100053247"/>
      <w:r w:rsidRPr="00DA46C3">
        <w:rPr>
          <w:rFonts w:asciiTheme="minorHAnsi" w:hAnsiTheme="minorHAnsi" w:cstheme="minorHAnsi"/>
          <w:sz w:val="22"/>
          <w:szCs w:val="22"/>
        </w:rPr>
        <w:t>Discriminatory abuse</w:t>
      </w:r>
      <w:bookmarkEnd w:id="215"/>
      <w:r w:rsidRPr="00DA46C3">
        <w:rPr>
          <w:rFonts w:asciiTheme="minorHAnsi" w:hAnsiTheme="minorHAnsi" w:cstheme="minorHAnsi"/>
          <w:sz w:val="22"/>
          <w:szCs w:val="22"/>
        </w:rPr>
        <w:t xml:space="preserve"> </w:t>
      </w:r>
      <w:bookmarkEnd w:id="216"/>
    </w:p>
    <w:p w14:paraId="7C6EFC84" w14:textId="77777777" w:rsidR="00682AF5" w:rsidRPr="00DA46C3" w:rsidRDefault="00682AF5" w:rsidP="00682AF5">
      <w:pPr>
        <w:rPr>
          <w:rFonts w:cstheme="minorHAnsi"/>
        </w:rPr>
      </w:pPr>
    </w:p>
    <w:p w14:paraId="48DA4D56" w14:textId="77777777" w:rsidR="00682AF5" w:rsidRPr="00DA46C3" w:rsidRDefault="00682AF5" w:rsidP="00682AF5">
      <w:pPr>
        <w:rPr>
          <w:rFonts w:cstheme="minorHAnsi"/>
        </w:rPr>
      </w:pPr>
      <w:r w:rsidRPr="00DA46C3">
        <w:rPr>
          <w:rFonts w:cstheme="minorHAnsi"/>
        </w:rPr>
        <w:t>Possible indicators of discriminatory abuse:</w:t>
      </w:r>
    </w:p>
    <w:p w14:paraId="79D5BFF8" w14:textId="77777777" w:rsidR="00682AF5" w:rsidRPr="00DA46C3" w:rsidRDefault="00682AF5" w:rsidP="00682AF5">
      <w:pPr>
        <w:rPr>
          <w:rFonts w:cstheme="minorHAnsi"/>
        </w:rPr>
      </w:pPr>
    </w:p>
    <w:p w14:paraId="1832843C" w14:textId="77777777" w:rsidR="00682AF5" w:rsidRPr="00DA46C3" w:rsidRDefault="00682AF5">
      <w:pPr>
        <w:pStyle w:val="ListParagraph"/>
        <w:numPr>
          <w:ilvl w:val="0"/>
          <w:numId w:val="12"/>
        </w:numPr>
        <w:rPr>
          <w:rFonts w:cstheme="minorHAnsi"/>
        </w:rPr>
      </w:pPr>
      <w:r w:rsidRPr="00DA46C3">
        <w:rPr>
          <w:rFonts w:cstheme="minorHAnsi"/>
        </w:rPr>
        <w:t xml:space="preserve">Withdrawn appearance </w:t>
      </w:r>
    </w:p>
    <w:p w14:paraId="65079E14" w14:textId="778B62C8" w:rsidR="00682AF5" w:rsidRPr="00DA46C3" w:rsidRDefault="00682AF5">
      <w:pPr>
        <w:pStyle w:val="ListParagraph"/>
        <w:numPr>
          <w:ilvl w:val="0"/>
          <w:numId w:val="12"/>
        </w:numPr>
        <w:rPr>
          <w:rFonts w:cstheme="minorHAnsi"/>
        </w:rPr>
      </w:pPr>
      <w:r w:rsidRPr="00DA46C3">
        <w:rPr>
          <w:rFonts w:cstheme="minorHAnsi"/>
        </w:rPr>
        <w:t xml:space="preserve">Expressions of anger, frustration, </w:t>
      </w:r>
      <w:r w:rsidR="00985D34" w:rsidRPr="00DA46C3">
        <w:rPr>
          <w:rFonts w:cstheme="minorHAnsi"/>
        </w:rPr>
        <w:t>anxiety,</w:t>
      </w:r>
      <w:r w:rsidRPr="00DA46C3">
        <w:rPr>
          <w:rFonts w:cstheme="minorHAnsi"/>
        </w:rPr>
        <w:t xml:space="preserve"> or fear</w:t>
      </w:r>
    </w:p>
    <w:p w14:paraId="70484C84" w14:textId="77777777" w:rsidR="00682AF5" w:rsidRPr="00DA46C3" w:rsidRDefault="00682AF5">
      <w:pPr>
        <w:pStyle w:val="ListParagraph"/>
        <w:numPr>
          <w:ilvl w:val="0"/>
          <w:numId w:val="12"/>
        </w:numPr>
        <w:rPr>
          <w:rFonts w:cstheme="minorHAnsi"/>
          <w:smallCaps/>
        </w:rPr>
      </w:pPr>
      <w:r w:rsidRPr="00DA46C3">
        <w:rPr>
          <w:rFonts w:cstheme="minorHAnsi"/>
        </w:rPr>
        <w:t>Poor support that does not meet the needs of the individual</w:t>
      </w:r>
    </w:p>
    <w:p w14:paraId="20AC4955" w14:textId="0F5F7D92" w:rsidR="00682AF5" w:rsidRPr="00DA46C3" w:rsidRDefault="00682AF5">
      <w:pPr>
        <w:pStyle w:val="PISUB"/>
        <w:rPr>
          <w:rFonts w:asciiTheme="minorHAnsi" w:hAnsiTheme="minorHAnsi" w:cstheme="minorHAnsi"/>
          <w:sz w:val="22"/>
          <w:szCs w:val="22"/>
        </w:rPr>
      </w:pPr>
      <w:bookmarkStart w:id="217" w:name="_Toc115779907"/>
      <w:bookmarkStart w:id="218" w:name="_Toc100053248"/>
      <w:r w:rsidRPr="00DA46C3">
        <w:rPr>
          <w:rFonts w:asciiTheme="minorHAnsi" w:hAnsiTheme="minorHAnsi" w:cstheme="minorHAnsi"/>
          <w:sz w:val="22"/>
          <w:szCs w:val="22"/>
        </w:rPr>
        <w:t>Institutional abuse</w:t>
      </w:r>
      <w:bookmarkEnd w:id="217"/>
      <w:r w:rsidRPr="00DA46C3">
        <w:rPr>
          <w:rFonts w:asciiTheme="minorHAnsi" w:hAnsiTheme="minorHAnsi" w:cstheme="minorHAnsi"/>
          <w:sz w:val="22"/>
          <w:szCs w:val="22"/>
        </w:rPr>
        <w:t xml:space="preserve"> </w:t>
      </w:r>
      <w:bookmarkEnd w:id="218"/>
    </w:p>
    <w:p w14:paraId="0C861295" w14:textId="77777777" w:rsidR="00682AF5" w:rsidRPr="00DA46C3" w:rsidRDefault="00682AF5" w:rsidP="00682AF5">
      <w:pPr>
        <w:rPr>
          <w:rFonts w:cstheme="minorHAnsi"/>
        </w:rPr>
      </w:pPr>
    </w:p>
    <w:p w14:paraId="0E83834C" w14:textId="77777777" w:rsidR="00682AF5" w:rsidRPr="00DA46C3" w:rsidRDefault="00682AF5" w:rsidP="00682AF5">
      <w:pPr>
        <w:rPr>
          <w:rFonts w:cstheme="minorHAnsi"/>
        </w:rPr>
      </w:pPr>
      <w:r w:rsidRPr="00DA46C3">
        <w:rPr>
          <w:rFonts w:cstheme="minorHAnsi"/>
        </w:rPr>
        <w:t>Possible indicators of institutional abuse:</w:t>
      </w:r>
    </w:p>
    <w:p w14:paraId="6650B1AE" w14:textId="77777777" w:rsidR="00682AF5" w:rsidRPr="00DA46C3" w:rsidRDefault="00682AF5" w:rsidP="00682AF5">
      <w:pPr>
        <w:rPr>
          <w:rFonts w:cstheme="minorHAnsi"/>
        </w:rPr>
      </w:pPr>
    </w:p>
    <w:p w14:paraId="40BD4D75" w14:textId="77777777" w:rsidR="00682AF5" w:rsidRPr="00DA46C3" w:rsidRDefault="00682AF5">
      <w:pPr>
        <w:pStyle w:val="ListParagraph"/>
        <w:numPr>
          <w:ilvl w:val="0"/>
          <w:numId w:val="13"/>
        </w:numPr>
        <w:rPr>
          <w:rFonts w:cstheme="minorHAnsi"/>
        </w:rPr>
      </w:pPr>
      <w:r w:rsidRPr="00DA46C3">
        <w:rPr>
          <w:rFonts w:cstheme="minorHAnsi"/>
        </w:rPr>
        <w:t>Poor record-keeping and standards of care</w:t>
      </w:r>
    </w:p>
    <w:p w14:paraId="395154E6" w14:textId="08D722D7" w:rsidR="00682AF5" w:rsidRPr="00DA46C3" w:rsidRDefault="00682AF5">
      <w:pPr>
        <w:pStyle w:val="ListParagraph"/>
        <w:numPr>
          <w:ilvl w:val="0"/>
          <w:numId w:val="13"/>
        </w:numPr>
        <w:rPr>
          <w:rFonts w:cstheme="minorHAnsi"/>
        </w:rPr>
      </w:pPr>
      <w:r w:rsidRPr="00DA46C3">
        <w:rPr>
          <w:rFonts w:cstheme="minorHAnsi"/>
        </w:rPr>
        <w:t xml:space="preserve">Lack of flexibility, procedures, </w:t>
      </w:r>
      <w:r w:rsidR="00985D34" w:rsidRPr="00DA46C3">
        <w:rPr>
          <w:rFonts w:cstheme="minorHAnsi"/>
        </w:rPr>
        <w:t>management,</w:t>
      </w:r>
      <w:r w:rsidRPr="00DA46C3">
        <w:rPr>
          <w:rFonts w:cstheme="minorHAnsi"/>
        </w:rPr>
        <w:t xml:space="preserve"> and support</w:t>
      </w:r>
    </w:p>
    <w:p w14:paraId="0032DBC4" w14:textId="77777777" w:rsidR="00682AF5" w:rsidRPr="00DA46C3" w:rsidRDefault="00682AF5">
      <w:pPr>
        <w:pStyle w:val="ListParagraph"/>
        <w:numPr>
          <w:ilvl w:val="0"/>
          <w:numId w:val="13"/>
        </w:numPr>
        <w:rPr>
          <w:rFonts w:cstheme="minorHAnsi"/>
        </w:rPr>
      </w:pPr>
      <w:r w:rsidRPr="00DA46C3">
        <w:rPr>
          <w:rFonts w:cstheme="minorHAnsi"/>
        </w:rPr>
        <w:t>Inadequate staffing levels, recreational and educational activities</w:t>
      </w:r>
    </w:p>
    <w:p w14:paraId="3A25AA5F" w14:textId="77777777" w:rsidR="00682AF5" w:rsidRPr="00DA46C3" w:rsidRDefault="00682AF5">
      <w:pPr>
        <w:pStyle w:val="ListParagraph"/>
        <w:numPr>
          <w:ilvl w:val="0"/>
          <w:numId w:val="13"/>
        </w:numPr>
        <w:rPr>
          <w:rFonts w:cstheme="minorHAnsi"/>
        </w:rPr>
      </w:pPr>
      <w:r w:rsidRPr="00DA46C3">
        <w:rPr>
          <w:rFonts w:cstheme="minorHAnsi"/>
        </w:rPr>
        <w:t>Lack of choice</w:t>
      </w:r>
    </w:p>
    <w:p w14:paraId="5205D2E2" w14:textId="77777777" w:rsidR="00682AF5" w:rsidRPr="00DA46C3" w:rsidRDefault="00682AF5">
      <w:pPr>
        <w:pStyle w:val="ListParagraph"/>
        <w:numPr>
          <w:ilvl w:val="0"/>
          <w:numId w:val="13"/>
        </w:numPr>
        <w:rPr>
          <w:rFonts w:cstheme="minorHAnsi"/>
        </w:rPr>
      </w:pPr>
      <w:r w:rsidRPr="00DA46C3">
        <w:rPr>
          <w:rFonts w:cstheme="minorHAnsi"/>
        </w:rPr>
        <w:t>Dehydration, hunger, lack of personal clothing and possessions</w:t>
      </w:r>
    </w:p>
    <w:p w14:paraId="4477FE32" w14:textId="77777777" w:rsidR="00682AF5" w:rsidRPr="00DA46C3" w:rsidRDefault="00682AF5">
      <w:pPr>
        <w:pStyle w:val="ListParagraph"/>
        <w:numPr>
          <w:ilvl w:val="0"/>
          <w:numId w:val="13"/>
        </w:numPr>
        <w:rPr>
          <w:rFonts w:cstheme="minorHAnsi"/>
        </w:rPr>
      </w:pPr>
      <w:r w:rsidRPr="00DA46C3">
        <w:rPr>
          <w:rFonts w:cstheme="minorHAnsi"/>
        </w:rPr>
        <w:t>Unnecessary exposure during bathing or when using the lavatory</w:t>
      </w:r>
    </w:p>
    <w:p w14:paraId="4A5F92B0" w14:textId="77777777" w:rsidR="00682AF5" w:rsidRPr="00DA46C3" w:rsidRDefault="00682AF5">
      <w:pPr>
        <w:pStyle w:val="ListParagraph"/>
        <w:numPr>
          <w:ilvl w:val="0"/>
          <w:numId w:val="13"/>
        </w:numPr>
        <w:rPr>
          <w:rFonts w:cstheme="minorHAnsi"/>
        </w:rPr>
      </w:pPr>
      <w:r w:rsidRPr="00DA46C3">
        <w:rPr>
          <w:rFonts w:cstheme="minorHAnsi"/>
        </w:rPr>
        <w:t xml:space="preserve">Lack of confidentiality </w:t>
      </w:r>
    </w:p>
    <w:p w14:paraId="4F8B5190" w14:textId="77777777" w:rsidR="00682AF5" w:rsidRPr="00DA46C3" w:rsidRDefault="00682AF5">
      <w:pPr>
        <w:pStyle w:val="ListParagraph"/>
        <w:numPr>
          <w:ilvl w:val="0"/>
          <w:numId w:val="13"/>
        </w:numPr>
        <w:rPr>
          <w:rFonts w:cstheme="minorHAnsi"/>
          <w:smallCaps/>
        </w:rPr>
      </w:pPr>
      <w:r w:rsidRPr="00DA46C3">
        <w:rPr>
          <w:rFonts w:cstheme="minorHAnsi"/>
        </w:rPr>
        <w:t>Lack of visitors</w:t>
      </w:r>
    </w:p>
    <w:p w14:paraId="2EC4E32C" w14:textId="5E0FC025" w:rsidR="00682AF5" w:rsidRPr="00DA46C3" w:rsidRDefault="00682AF5">
      <w:pPr>
        <w:pStyle w:val="PISUB"/>
        <w:rPr>
          <w:rFonts w:asciiTheme="minorHAnsi" w:hAnsiTheme="minorHAnsi" w:cstheme="minorHAnsi"/>
          <w:sz w:val="22"/>
          <w:szCs w:val="22"/>
        </w:rPr>
      </w:pPr>
      <w:bookmarkStart w:id="219" w:name="_Toc115779908"/>
      <w:bookmarkStart w:id="220" w:name="_Toc100053249"/>
      <w:r w:rsidRPr="00DA46C3">
        <w:rPr>
          <w:rFonts w:asciiTheme="minorHAnsi" w:hAnsiTheme="minorHAnsi" w:cstheme="minorHAnsi"/>
          <w:sz w:val="22"/>
          <w:szCs w:val="22"/>
        </w:rPr>
        <w:t>Financial abuse</w:t>
      </w:r>
      <w:bookmarkEnd w:id="219"/>
      <w:r w:rsidRPr="00DA46C3">
        <w:rPr>
          <w:rFonts w:asciiTheme="minorHAnsi" w:hAnsiTheme="minorHAnsi" w:cstheme="minorHAnsi"/>
          <w:sz w:val="22"/>
          <w:szCs w:val="22"/>
        </w:rPr>
        <w:t xml:space="preserve"> </w:t>
      </w:r>
      <w:bookmarkEnd w:id="220"/>
    </w:p>
    <w:p w14:paraId="524BCB00" w14:textId="77777777" w:rsidR="00682AF5" w:rsidRPr="00DA46C3" w:rsidRDefault="00682AF5" w:rsidP="00682AF5">
      <w:pPr>
        <w:rPr>
          <w:rFonts w:cstheme="minorHAnsi"/>
        </w:rPr>
      </w:pPr>
    </w:p>
    <w:p w14:paraId="40B7ABCC" w14:textId="77777777" w:rsidR="00682AF5" w:rsidRPr="00DA46C3" w:rsidRDefault="00682AF5" w:rsidP="00682AF5">
      <w:pPr>
        <w:rPr>
          <w:rFonts w:cstheme="minorHAnsi"/>
        </w:rPr>
      </w:pPr>
      <w:r w:rsidRPr="00DA46C3">
        <w:rPr>
          <w:rFonts w:cstheme="minorHAnsi"/>
        </w:rPr>
        <w:t>Possible indicators of financial abuse:</w:t>
      </w:r>
    </w:p>
    <w:p w14:paraId="6146810E" w14:textId="77777777" w:rsidR="00682AF5" w:rsidRPr="00DA46C3" w:rsidRDefault="00682AF5" w:rsidP="00682AF5">
      <w:pPr>
        <w:rPr>
          <w:rFonts w:cstheme="minorHAnsi"/>
        </w:rPr>
      </w:pPr>
    </w:p>
    <w:p w14:paraId="68D1EF05" w14:textId="77777777" w:rsidR="00682AF5" w:rsidRPr="00DA46C3" w:rsidRDefault="00682AF5">
      <w:pPr>
        <w:pStyle w:val="ListParagraph"/>
        <w:numPr>
          <w:ilvl w:val="0"/>
          <w:numId w:val="9"/>
        </w:numPr>
        <w:rPr>
          <w:rFonts w:cstheme="minorHAnsi"/>
        </w:rPr>
      </w:pPr>
      <w:r w:rsidRPr="00DA46C3">
        <w:rPr>
          <w:rFonts w:cstheme="minorHAnsi"/>
        </w:rPr>
        <w:t>Unexplained withdrawals from accounts</w:t>
      </w:r>
    </w:p>
    <w:p w14:paraId="58CB7319" w14:textId="77777777" w:rsidR="00682AF5" w:rsidRPr="00DA46C3" w:rsidRDefault="00682AF5">
      <w:pPr>
        <w:pStyle w:val="ListParagraph"/>
        <w:numPr>
          <w:ilvl w:val="0"/>
          <w:numId w:val="9"/>
        </w:numPr>
        <w:rPr>
          <w:rFonts w:cstheme="minorHAnsi"/>
        </w:rPr>
      </w:pPr>
      <w:r w:rsidRPr="00DA46C3">
        <w:rPr>
          <w:rFonts w:cstheme="minorHAnsi"/>
        </w:rPr>
        <w:lastRenderedPageBreak/>
        <w:t xml:space="preserve">Lack of available funds </w:t>
      </w:r>
    </w:p>
    <w:p w14:paraId="100B6F96" w14:textId="77777777" w:rsidR="00682AF5" w:rsidRPr="00DA46C3" w:rsidRDefault="00682AF5">
      <w:pPr>
        <w:pStyle w:val="ListParagraph"/>
        <w:numPr>
          <w:ilvl w:val="0"/>
          <w:numId w:val="9"/>
        </w:numPr>
        <w:rPr>
          <w:rFonts w:cstheme="minorHAnsi"/>
        </w:rPr>
      </w:pPr>
      <w:r w:rsidRPr="00DA46C3">
        <w:rPr>
          <w:rFonts w:cstheme="minorHAnsi"/>
        </w:rPr>
        <w:t>Missing personal possessions</w:t>
      </w:r>
    </w:p>
    <w:p w14:paraId="21C47761" w14:textId="77777777" w:rsidR="00682AF5" w:rsidRPr="00DA46C3" w:rsidRDefault="00682AF5">
      <w:pPr>
        <w:pStyle w:val="ListParagraph"/>
        <w:numPr>
          <w:ilvl w:val="0"/>
          <w:numId w:val="9"/>
        </w:numPr>
        <w:rPr>
          <w:rFonts w:cstheme="minorHAnsi"/>
        </w:rPr>
      </w:pPr>
      <w:r w:rsidRPr="00DA46C3">
        <w:rPr>
          <w:rFonts w:cstheme="minorHAnsi"/>
        </w:rPr>
        <w:t>Rent arrears and/or eviction notice</w:t>
      </w:r>
    </w:p>
    <w:p w14:paraId="09248C53" w14:textId="77777777" w:rsidR="00682AF5" w:rsidRPr="00DA46C3" w:rsidRDefault="00682AF5">
      <w:pPr>
        <w:pStyle w:val="ListParagraph"/>
        <w:numPr>
          <w:ilvl w:val="0"/>
          <w:numId w:val="9"/>
        </w:numPr>
        <w:rPr>
          <w:rFonts w:cstheme="minorHAnsi"/>
        </w:rPr>
      </w:pPr>
      <w:r w:rsidRPr="00DA46C3">
        <w:rPr>
          <w:rFonts w:cstheme="minorHAnsi"/>
        </w:rPr>
        <w:t>Unnecessary maintenance</w:t>
      </w:r>
    </w:p>
    <w:p w14:paraId="5A27F596" w14:textId="77777777" w:rsidR="00682AF5" w:rsidRPr="00DA46C3" w:rsidRDefault="00682AF5">
      <w:pPr>
        <w:pStyle w:val="ListParagraph"/>
        <w:numPr>
          <w:ilvl w:val="0"/>
          <w:numId w:val="9"/>
        </w:numPr>
        <w:rPr>
          <w:rFonts w:cstheme="minorHAnsi"/>
        </w:rPr>
      </w:pPr>
      <w:r w:rsidRPr="00DA46C3">
        <w:rPr>
          <w:rFonts w:cstheme="minorHAnsi"/>
        </w:rPr>
        <w:t>Lack of receipts for financial transactions</w:t>
      </w:r>
    </w:p>
    <w:p w14:paraId="4A05667D" w14:textId="77777777" w:rsidR="00682AF5" w:rsidRPr="00DA46C3" w:rsidRDefault="00682AF5">
      <w:pPr>
        <w:pStyle w:val="ListParagraph"/>
        <w:numPr>
          <w:ilvl w:val="0"/>
          <w:numId w:val="9"/>
        </w:numPr>
        <w:rPr>
          <w:rFonts w:cstheme="minorHAnsi"/>
        </w:rPr>
      </w:pPr>
      <w:r w:rsidRPr="00DA46C3">
        <w:rPr>
          <w:rFonts w:cstheme="minorHAnsi"/>
        </w:rPr>
        <w:t xml:space="preserve">Persons showing an unusual interest in an individual’s assets </w:t>
      </w:r>
    </w:p>
    <w:p w14:paraId="4C39B1EF" w14:textId="77777777" w:rsidR="00682AF5" w:rsidRPr="00DA46C3" w:rsidRDefault="00682AF5">
      <w:pPr>
        <w:pStyle w:val="ListParagraph"/>
        <w:numPr>
          <w:ilvl w:val="0"/>
          <w:numId w:val="9"/>
        </w:numPr>
        <w:rPr>
          <w:rFonts w:cstheme="minorHAnsi"/>
          <w:smallCaps/>
        </w:rPr>
      </w:pPr>
      <w:r w:rsidRPr="00DA46C3">
        <w:rPr>
          <w:rFonts w:cstheme="minorHAnsi"/>
        </w:rPr>
        <w:t>Lack of food etc.</w:t>
      </w:r>
    </w:p>
    <w:p w14:paraId="5C6C0693" w14:textId="4470D695" w:rsidR="00682AF5" w:rsidRPr="00DA46C3" w:rsidRDefault="00682AF5">
      <w:pPr>
        <w:pStyle w:val="PISUB"/>
        <w:rPr>
          <w:rFonts w:asciiTheme="minorHAnsi" w:hAnsiTheme="minorHAnsi" w:cstheme="minorHAnsi"/>
          <w:sz w:val="22"/>
          <w:szCs w:val="22"/>
        </w:rPr>
      </w:pPr>
      <w:bookmarkStart w:id="221" w:name="_Toc115779909"/>
      <w:bookmarkStart w:id="222" w:name="_Toc100053250"/>
      <w:r w:rsidRPr="00DA46C3">
        <w:rPr>
          <w:rFonts w:asciiTheme="minorHAnsi" w:hAnsiTheme="minorHAnsi" w:cstheme="minorHAnsi"/>
          <w:sz w:val="22"/>
          <w:szCs w:val="22"/>
        </w:rPr>
        <w:t>Modern slavery</w:t>
      </w:r>
      <w:bookmarkEnd w:id="221"/>
      <w:r w:rsidRPr="00DA46C3">
        <w:rPr>
          <w:rFonts w:asciiTheme="minorHAnsi" w:hAnsiTheme="minorHAnsi" w:cstheme="minorHAnsi"/>
          <w:sz w:val="22"/>
          <w:szCs w:val="22"/>
        </w:rPr>
        <w:t xml:space="preserve"> </w:t>
      </w:r>
      <w:bookmarkEnd w:id="222"/>
    </w:p>
    <w:p w14:paraId="37450CB2" w14:textId="77777777" w:rsidR="00682AF5" w:rsidRPr="00DA46C3" w:rsidRDefault="00682AF5" w:rsidP="00682AF5">
      <w:pPr>
        <w:rPr>
          <w:rFonts w:cstheme="minorHAnsi"/>
        </w:rPr>
      </w:pPr>
    </w:p>
    <w:p w14:paraId="6F04D397" w14:textId="77777777" w:rsidR="00682AF5" w:rsidRPr="00DA46C3" w:rsidRDefault="00682AF5" w:rsidP="00682AF5">
      <w:pPr>
        <w:rPr>
          <w:rFonts w:cstheme="minorHAnsi"/>
        </w:rPr>
      </w:pPr>
      <w:r w:rsidRPr="00DA46C3">
        <w:rPr>
          <w:rFonts w:cstheme="minorHAnsi"/>
        </w:rPr>
        <w:t>Possible indicators of modern slavery:</w:t>
      </w:r>
    </w:p>
    <w:p w14:paraId="27363A46" w14:textId="77777777" w:rsidR="00682AF5" w:rsidRPr="00DA46C3" w:rsidRDefault="00682AF5" w:rsidP="00682AF5">
      <w:pPr>
        <w:rPr>
          <w:rFonts w:cstheme="minorHAnsi"/>
        </w:rPr>
      </w:pPr>
    </w:p>
    <w:p w14:paraId="666650FD" w14:textId="77777777" w:rsidR="00682AF5" w:rsidRPr="00DA46C3" w:rsidRDefault="00682AF5">
      <w:pPr>
        <w:pStyle w:val="ListParagraph"/>
        <w:numPr>
          <w:ilvl w:val="0"/>
          <w:numId w:val="14"/>
        </w:numPr>
        <w:rPr>
          <w:rFonts w:cstheme="minorHAnsi"/>
        </w:rPr>
      </w:pPr>
      <w:r w:rsidRPr="00DA46C3">
        <w:rPr>
          <w:rFonts w:cstheme="minorHAnsi"/>
        </w:rPr>
        <w:t>Isolation</w:t>
      </w:r>
    </w:p>
    <w:p w14:paraId="7E3DF7A3" w14:textId="77777777" w:rsidR="00682AF5" w:rsidRPr="00DA46C3" w:rsidRDefault="00682AF5">
      <w:pPr>
        <w:pStyle w:val="ListParagraph"/>
        <w:numPr>
          <w:ilvl w:val="0"/>
          <w:numId w:val="14"/>
        </w:numPr>
        <w:rPr>
          <w:rFonts w:cstheme="minorHAnsi"/>
        </w:rPr>
      </w:pPr>
      <w:r w:rsidRPr="00DA46C3">
        <w:rPr>
          <w:rFonts w:cstheme="minorHAnsi"/>
        </w:rPr>
        <w:t>Malnutrition</w:t>
      </w:r>
    </w:p>
    <w:p w14:paraId="2A52207A" w14:textId="77777777" w:rsidR="00682AF5" w:rsidRPr="00DA46C3" w:rsidRDefault="00682AF5">
      <w:pPr>
        <w:pStyle w:val="ListParagraph"/>
        <w:numPr>
          <w:ilvl w:val="0"/>
          <w:numId w:val="14"/>
        </w:numPr>
        <w:rPr>
          <w:rFonts w:cstheme="minorHAnsi"/>
        </w:rPr>
      </w:pPr>
      <w:r w:rsidRPr="00DA46C3">
        <w:rPr>
          <w:rFonts w:cstheme="minorHAnsi"/>
        </w:rPr>
        <w:t>Unkempt appearance</w:t>
      </w:r>
    </w:p>
    <w:p w14:paraId="2BB4B054" w14:textId="77777777" w:rsidR="00682AF5" w:rsidRPr="00DA46C3" w:rsidRDefault="00682AF5">
      <w:pPr>
        <w:pStyle w:val="ListParagraph"/>
        <w:numPr>
          <w:ilvl w:val="0"/>
          <w:numId w:val="14"/>
        </w:numPr>
        <w:rPr>
          <w:rFonts w:cstheme="minorHAnsi"/>
        </w:rPr>
      </w:pPr>
      <w:r w:rsidRPr="00DA46C3">
        <w:rPr>
          <w:rFonts w:cstheme="minorHAnsi"/>
        </w:rPr>
        <w:t>Always wearing the same clothes</w:t>
      </w:r>
    </w:p>
    <w:p w14:paraId="4DDD4F58" w14:textId="77777777" w:rsidR="00682AF5" w:rsidRPr="00DA46C3" w:rsidRDefault="00682AF5">
      <w:pPr>
        <w:pStyle w:val="ListParagraph"/>
        <w:numPr>
          <w:ilvl w:val="0"/>
          <w:numId w:val="14"/>
        </w:numPr>
        <w:rPr>
          <w:rFonts w:cstheme="minorHAnsi"/>
        </w:rPr>
      </w:pPr>
      <w:r w:rsidRPr="00DA46C3">
        <w:rPr>
          <w:rFonts w:cstheme="minorHAnsi"/>
        </w:rPr>
        <w:t>Lack of personal possessions</w:t>
      </w:r>
    </w:p>
    <w:p w14:paraId="3E39D216" w14:textId="77777777" w:rsidR="00682AF5" w:rsidRPr="00DA46C3" w:rsidRDefault="00682AF5">
      <w:pPr>
        <w:pStyle w:val="ListParagraph"/>
        <w:numPr>
          <w:ilvl w:val="0"/>
          <w:numId w:val="14"/>
        </w:numPr>
        <w:rPr>
          <w:rFonts w:cstheme="minorHAnsi"/>
        </w:rPr>
      </w:pPr>
      <w:r w:rsidRPr="00DA46C3">
        <w:rPr>
          <w:rFonts w:cstheme="minorHAnsi"/>
        </w:rPr>
        <w:t>Unable to prove identity, i.e., lack of documentation</w:t>
      </w:r>
    </w:p>
    <w:p w14:paraId="4B3D7E24" w14:textId="77777777" w:rsidR="00682AF5" w:rsidRPr="00DA46C3" w:rsidRDefault="00682AF5">
      <w:pPr>
        <w:pStyle w:val="ListParagraph"/>
        <w:numPr>
          <w:ilvl w:val="0"/>
          <w:numId w:val="14"/>
        </w:numPr>
        <w:rPr>
          <w:rFonts w:cstheme="minorHAnsi"/>
        </w:rPr>
      </w:pPr>
      <w:r w:rsidRPr="00DA46C3">
        <w:rPr>
          <w:rFonts w:cstheme="minorHAnsi"/>
        </w:rPr>
        <w:t>Signs of physical or emotional abuse</w:t>
      </w:r>
    </w:p>
    <w:p w14:paraId="111D175A" w14:textId="0472252E" w:rsidR="00682AF5" w:rsidRPr="00DA46C3" w:rsidRDefault="00682AF5">
      <w:pPr>
        <w:pStyle w:val="PISUB"/>
        <w:rPr>
          <w:rFonts w:asciiTheme="minorHAnsi" w:hAnsiTheme="minorHAnsi" w:cstheme="minorHAnsi"/>
          <w:sz w:val="22"/>
          <w:szCs w:val="22"/>
        </w:rPr>
      </w:pPr>
      <w:bookmarkStart w:id="223" w:name="_Toc100053251"/>
      <w:bookmarkStart w:id="224" w:name="_Toc115779910"/>
      <w:r w:rsidRPr="00DA46C3">
        <w:rPr>
          <w:rFonts w:asciiTheme="minorHAnsi" w:hAnsiTheme="minorHAnsi" w:cstheme="minorHAnsi"/>
          <w:sz w:val="22"/>
          <w:szCs w:val="22"/>
        </w:rPr>
        <w:t>Forced marriage (</w:t>
      </w:r>
      <w:r w:rsidR="00606BE3" w:rsidRPr="00DA46C3">
        <w:rPr>
          <w:rFonts w:asciiTheme="minorHAnsi" w:hAnsiTheme="minorHAnsi" w:cstheme="minorHAnsi"/>
          <w:sz w:val="22"/>
          <w:szCs w:val="22"/>
        </w:rPr>
        <w:t xml:space="preserve">adults or </w:t>
      </w:r>
      <w:r w:rsidR="00424AFA" w:rsidRPr="00DA46C3">
        <w:rPr>
          <w:rFonts w:asciiTheme="minorHAnsi" w:hAnsiTheme="minorHAnsi" w:cstheme="minorHAnsi"/>
          <w:sz w:val="22"/>
          <w:szCs w:val="22"/>
        </w:rPr>
        <w:t>children</w:t>
      </w:r>
      <w:r w:rsidRPr="00DA46C3">
        <w:rPr>
          <w:rFonts w:asciiTheme="minorHAnsi" w:hAnsiTheme="minorHAnsi" w:cstheme="minorHAnsi"/>
          <w:sz w:val="22"/>
          <w:szCs w:val="22"/>
        </w:rPr>
        <w:t>)</w:t>
      </w:r>
      <w:bookmarkEnd w:id="223"/>
      <w:bookmarkEnd w:id="224"/>
    </w:p>
    <w:p w14:paraId="24159D3B" w14:textId="77777777" w:rsidR="00682AF5" w:rsidRPr="00DA46C3" w:rsidRDefault="00682AF5" w:rsidP="00682AF5">
      <w:pPr>
        <w:rPr>
          <w:rFonts w:cstheme="minorHAnsi"/>
        </w:rPr>
      </w:pPr>
    </w:p>
    <w:p w14:paraId="6C3DA97C" w14:textId="3F410FD3" w:rsidR="00682AF5" w:rsidRPr="00DA46C3" w:rsidRDefault="00682AF5" w:rsidP="00682AF5">
      <w:pPr>
        <w:rPr>
          <w:rFonts w:cstheme="minorHAnsi"/>
        </w:rPr>
      </w:pPr>
      <w:r w:rsidRPr="00DA46C3">
        <w:rPr>
          <w:rFonts w:cstheme="minorHAnsi"/>
        </w:rPr>
        <w:t xml:space="preserve">This crime remains largely under-reported as many victims are too frightened to come forward for fear of the repercussions on their families. </w:t>
      </w:r>
    </w:p>
    <w:p w14:paraId="149BFE13" w14:textId="77777777" w:rsidR="00682AF5" w:rsidRPr="00DA46C3" w:rsidRDefault="00682AF5" w:rsidP="00682AF5">
      <w:pPr>
        <w:rPr>
          <w:rFonts w:cstheme="minorHAnsi"/>
        </w:rPr>
      </w:pPr>
    </w:p>
    <w:p w14:paraId="3F6ED47A" w14:textId="77777777" w:rsidR="00682AF5" w:rsidRPr="00DA46C3" w:rsidRDefault="00682AF5" w:rsidP="00682AF5">
      <w:pPr>
        <w:rPr>
          <w:rFonts w:cstheme="minorHAnsi"/>
        </w:rPr>
      </w:pPr>
      <w:r w:rsidRPr="00DA46C3">
        <w:rPr>
          <w:rFonts w:cstheme="minorHAnsi"/>
        </w:rPr>
        <w:t xml:space="preserve">A dedicated Governmental Forced Marriage Unit (FMU) is available and can be emailed at </w:t>
      </w:r>
      <w:hyperlink r:id="rId19" w:history="1">
        <w:r w:rsidRPr="00DA46C3">
          <w:rPr>
            <w:rStyle w:val="Hyperlink"/>
            <w:rFonts w:cstheme="minorHAnsi"/>
          </w:rPr>
          <w:t>fmu@fcdo.gov.uk</w:t>
        </w:r>
      </w:hyperlink>
      <w:r w:rsidRPr="00DA46C3">
        <w:rPr>
          <w:rFonts w:cstheme="minorHAnsi"/>
        </w:rPr>
        <w:t xml:space="preserve">. </w:t>
      </w:r>
    </w:p>
    <w:p w14:paraId="19DA214B" w14:textId="77777777" w:rsidR="00682AF5" w:rsidRPr="00DA46C3" w:rsidRDefault="00682AF5" w:rsidP="00682AF5">
      <w:pPr>
        <w:rPr>
          <w:rFonts w:cstheme="minorHAnsi"/>
        </w:rPr>
      </w:pPr>
    </w:p>
    <w:p w14:paraId="2DD9E7FB" w14:textId="129B4124" w:rsidR="003A2432" w:rsidRPr="00DA46C3" w:rsidRDefault="00F16675" w:rsidP="00682AF5">
      <w:pPr>
        <w:rPr>
          <w:rFonts w:cstheme="minorHAnsi"/>
        </w:rPr>
      </w:pPr>
      <w:r w:rsidRPr="00DA46C3">
        <w:rPr>
          <w:rFonts w:cstheme="minorHAnsi"/>
        </w:rPr>
        <w:t>The unit can be contacted via:</w:t>
      </w:r>
    </w:p>
    <w:p w14:paraId="691EAEA9" w14:textId="77777777" w:rsidR="00345C11" w:rsidRPr="00DA46C3" w:rsidRDefault="00345C11" w:rsidP="00682AF5">
      <w:pPr>
        <w:rPr>
          <w:rFonts w:cstheme="minorHAnsi"/>
        </w:rPr>
      </w:pPr>
    </w:p>
    <w:p w14:paraId="63977403" w14:textId="0C17F51D" w:rsidR="00F16675" w:rsidRPr="00DA46C3" w:rsidRDefault="00682AF5">
      <w:pPr>
        <w:pStyle w:val="ListParagraph"/>
        <w:numPr>
          <w:ilvl w:val="0"/>
          <w:numId w:val="57"/>
        </w:numPr>
        <w:rPr>
          <w:rFonts w:cstheme="minorHAnsi"/>
        </w:rPr>
      </w:pPr>
      <w:r w:rsidRPr="00DA46C3">
        <w:rPr>
          <w:rFonts w:cstheme="minorHAnsi"/>
        </w:rPr>
        <w:t>020 7008 0151</w:t>
      </w:r>
      <w:r w:rsidR="009C64E7" w:rsidRPr="00DA46C3">
        <w:rPr>
          <w:rFonts w:cstheme="minorHAnsi"/>
        </w:rPr>
        <w:t xml:space="preserve"> (</w:t>
      </w:r>
      <w:r w:rsidRPr="00DA46C3">
        <w:rPr>
          <w:rFonts w:cstheme="minorHAnsi"/>
        </w:rPr>
        <w:t>Monday to Friday between 0900 – 1700 only</w:t>
      </w:r>
      <w:r w:rsidR="009C64E7" w:rsidRPr="00DA46C3">
        <w:rPr>
          <w:rFonts w:cstheme="minorHAnsi"/>
        </w:rPr>
        <w:t>)</w:t>
      </w:r>
    </w:p>
    <w:p w14:paraId="5C2510DD" w14:textId="77777777" w:rsidR="00F16675" w:rsidRPr="00DA46C3" w:rsidRDefault="00682AF5">
      <w:pPr>
        <w:pStyle w:val="ListParagraph"/>
        <w:numPr>
          <w:ilvl w:val="0"/>
          <w:numId w:val="57"/>
        </w:numPr>
        <w:rPr>
          <w:rFonts w:cstheme="minorHAnsi"/>
        </w:rPr>
      </w:pPr>
      <w:r w:rsidRPr="00DA46C3">
        <w:rPr>
          <w:rFonts w:cstheme="minorHAnsi"/>
        </w:rPr>
        <w:t xml:space="preserve">020 7008 5000 </w:t>
      </w:r>
      <w:r w:rsidR="00F16675" w:rsidRPr="00DA46C3">
        <w:rPr>
          <w:rFonts w:cstheme="minorHAnsi"/>
        </w:rPr>
        <w:t xml:space="preserve">(out of hours) </w:t>
      </w:r>
    </w:p>
    <w:p w14:paraId="603BECF9" w14:textId="43639AD4" w:rsidR="00682AF5" w:rsidRPr="00DA46C3" w:rsidRDefault="00682AF5">
      <w:pPr>
        <w:pStyle w:val="ListParagraph"/>
        <w:numPr>
          <w:ilvl w:val="0"/>
          <w:numId w:val="57"/>
        </w:numPr>
        <w:rPr>
          <w:rFonts w:cstheme="minorHAnsi"/>
        </w:rPr>
      </w:pPr>
      <w:r w:rsidRPr="00DA46C3">
        <w:rPr>
          <w:rFonts w:cstheme="minorHAnsi"/>
        </w:rPr>
        <w:t>+44 (0)20 7008 0151</w:t>
      </w:r>
      <w:r w:rsidR="00F16675" w:rsidRPr="00DA46C3">
        <w:rPr>
          <w:rFonts w:cstheme="minorHAnsi"/>
        </w:rPr>
        <w:t xml:space="preserve"> (from overseas)</w:t>
      </w:r>
    </w:p>
    <w:p w14:paraId="75FEE52B" w14:textId="77777777" w:rsidR="00682AF5" w:rsidRPr="00DA46C3" w:rsidRDefault="00682AF5" w:rsidP="00682AF5">
      <w:pPr>
        <w:rPr>
          <w:rFonts w:cstheme="minorHAnsi"/>
        </w:rPr>
      </w:pPr>
    </w:p>
    <w:p w14:paraId="4EAAA538" w14:textId="36D461CF" w:rsidR="00682AF5" w:rsidRPr="00DA46C3" w:rsidRDefault="00682AF5" w:rsidP="00682AF5">
      <w:pPr>
        <w:rPr>
          <w:rFonts w:cstheme="minorHAnsi"/>
        </w:rPr>
      </w:pPr>
      <w:r w:rsidRPr="00DA46C3">
        <w:rPr>
          <w:rFonts w:cstheme="minorHAnsi"/>
        </w:rPr>
        <w:t xml:space="preserve">For further information on forced marriage see </w:t>
      </w:r>
      <w:hyperlink r:id="rId20" w:history="1">
        <w:r w:rsidRPr="00985D34">
          <w:rPr>
            <w:rStyle w:val="Hyperlink"/>
            <w:rFonts w:cstheme="minorHAnsi"/>
            <w:color w:val="0070C0"/>
          </w:rPr>
          <w:t>here</w:t>
        </w:r>
      </w:hyperlink>
      <w:r w:rsidRPr="00DA46C3">
        <w:rPr>
          <w:rFonts w:cstheme="minorHAnsi"/>
        </w:rPr>
        <w:t xml:space="preserve"> including how to raise Form FL401A: </w:t>
      </w:r>
      <w:hyperlink r:id="rId21" w:history="1">
        <w:r w:rsidRPr="00DA46C3">
          <w:rPr>
            <w:rStyle w:val="Hyperlink"/>
            <w:rFonts w:cstheme="minorHAnsi"/>
          </w:rPr>
          <w:t>Application for a Forced Marriage Protection Order</w:t>
        </w:r>
      </w:hyperlink>
      <w:r w:rsidRPr="00DA46C3">
        <w:rPr>
          <w:rFonts w:cstheme="minorHAnsi"/>
        </w:rPr>
        <w:t>.</w:t>
      </w:r>
    </w:p>
    <w:p w14:paraId="0CB92170" w14:textId="77777777" w:rsidR="00D44430" w:rsidRPr="00DA46C3" w:rsidRDefault="00D44430" w:rsidP="00682AF5">
      <w:pPr>
        <w:rPr>
          <w:rFonts w:cstheme="minorHAnsi"/>
        </w:rPr>
      </w:pPr>
    </w:p>
    <w:p w14:paraId="03914644" w14:textId="615D7469" w:rsidR="00682AF5" w:rsidRPr="00DA46C3" w:rsidRDefault="00682AF5">
      <w:pPr>
        <w:pStyle w:val="PISUB"/>
        <w:spacing w:before="0"/>
        <w:ind w:left="578" w:hanging="578"/>
        <w:rPr>
          <w:rFonts w:asciiTheme="minorHAnsi" w:hAnsiTheme="minorHAnsi" w:cstheme="minorHAnsi"/>
          <w:sz w:val="22"/>
          <w:szCs w:val="22"/>
        </w:rPr>
      </w:pPr>
      <w:bookmarkStart w:id="225" w:name="_Toc109140475"/>
      <w:bookmarkStart w:id="226" w:name="_Toc109140711"/>
      <w:bookmarkStart w:id="227" w:name="_Toc109140947"/>
      <w:bookmarkStart w:id="228" w:name="_Toc109141183"/>
      <w:bookmarkStart w:id="229" w:name="_Toc109141418"/>
      <w:bookmarkStart w:id="230" w:name="_Toc109141654"/>
      <w:bookmarkStart w:id="231" w:name="_Toc109141887"/>
      <w:bookmarkStart w:id="232" w:name="_Toc109142119"/>
      <w:bookmarkStart w:id="233" w:name="_Toc109142350"/>
      <w:bookmarkStart w:id="234" w:name="_Toc109140476"/>
      <w:bookmarkStart w:id="235" w:name="_Toc109140712"/>
      <w:bookmarkStart w:id="236" w:name="_Toc109140948"/>
      <w:bookmarkStart w:id="237" w:name="_Toc109141184"/>
      <w:bookmarkStart w:id="238" w:name="_Toc109141419"/>
      <w:bookmarkStart w:id="239" w:name="_Toc109141655"/>
      <w:bookmarkStart w:id="240" w:name="_Toc109141888"/>
      <w:bookmarkStart w:id="241" w:name="_Toc109142120"/>
      <w:bookmarkStart w:id="242" w:name="_Toc109142351"/>
      <w:bookmarkStart w:id="243" w:name="_Toc115779911"/>
      <w:bookmarkStart w:id="244" w:name="_Toc100053252"/>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DA46C3">
        <w:rPr>
          <w:rFonts w:asciiTheme="minorHAnsi" w:hAnsiTheme="minorHAnsi" w:cstheme="minorHAnsi"/>
          <w:sz w:val="22"/>
          <w:szCs w:val="22"/>
        </w:rPr>
        <w:t>Honour based violence</w:t>
      </w:r>
      <w:bookmarkEnd w:id="243"/>
      <w:r w:rsidRPr="00DA46C3">
        <w:rPr>
          <w:rFonts w:asciiTheme="minorHAnsi" w:hAnsiTheme="minorHAnsi" w:cstheme="minorHAnsi"/>
          <w:sz w:val="22"/>
          <w:szCs w:val="22"/>
        </w:rPr>
        <w:t xml:space="preserve"> </w:t>
      </w:r>
      <w:bookmarkEnd w:id="244"/>
    </w:p>
    <w:p w14:paraId="774147E9" w14:textId="77777777" w:rsidR="00682AF5" w:rsidRPr="00DA46C3" w:rsidRDefault="00682AF5" w:rsidP="00682AF5">
      <w:pPr>
        <w:rPr>
          <w:rFonts w:cstheme="minorHAnsi"/>
        </w:rPr>
      </w:pPr>
    </w:p>
    <w:p w14:paraId="1E70B21A" w14:textId="77777777" w:rsidR="00682AF5" w:rsidRPr="00DA46C3" w:rsidRDefault="00682AF5" w:rsidP="00682AF5">
      <w:pPr>
        <w:rPr>
          <w:rFonts w:cstheme="minorHAnsi"/>
        </w:rPr>
      </w:pPr>
      <w:r w:rsidRPr="00DA46C3">
        <w:rPr>
          <w:rFonts w:cstheme="minorHAnsi"/>
        </w:rPr>
        <w:t>Possible indicators of honour-based violence may include:</w:t>
      </w:r>
    </w:p>
    <w:p w14:paraId="646D5E0B" w14:textId="77777777" w:rsidR="00682AF5" w:rsidRPr="00DA46C3" w:rsidRDefault="00682AF5" w:rsidP="00682AF5">
      <w:pPr>
        <w:rPr>
          <w:rFonts w:cstheme="minorHAnsi"/>
        </w:rPr>
      </w:pPr>
    </w:p>
    <w:p w14:paraId="52BDBA97" w14:textId="0E22FE1B" w:rsidR="00682AF5" w:rsidRPr="00DA46C3" w:rsidRDefault="00682AF5">
      <w:pPr>
        <w:pStyle w:val="ListParagraph"/>
        <w:numPr>
          <w:ilvl w:val="0"/>
          <w:numId w:val="16"/>
        </w:numPr>
        <w:rPr>
          <w:rFonts w:cstheme="minorHAnsi"/>
        </w:rPr>
      </w:pPr>
      <w:r w:rsidRPr="00DA46C3">
        <w:rPr>
          <w:rFonts w:cstheme="minorHAnsi"/>
        </w:rPr>
        <w:t>Lengthy or repeated absence from school, a decline in academic performance</w:t>
      </w:r>
    </w:p>
    <w:p w14:paraId="53AC1097" w14:textId="77777777" w:rsidR="00682AF5" w:rsidRPr="00DA46C3" w:rsidRDefault="00682AF5">
      <w:pPr>
        <w:pStyle w:val="ListParagraph"/>
        <w:numPr>
          <w:ilvl w:val="0"/>
          <w:numId w:val="16"/>
        </w:numPr>
        <w:rPr>
          <w:rFonts w:cstheme="minorHAnsi"/>
        </w:rPr>
      </w:pPr>
      <w:r w:rsidRPr="00DA46C3">
        <w:rPr>
          <w:rFonts w:cstheme="minorHAnsi"/>
        </w:rPr>
        <w:t>Depression, anxiety, self-harm, substance misuse, suicidal thoughts</w:t>
      </w:r>
    </w:p>
    <w:p w14:paraId="0B05539D" w14:textId="77777777" w:rsidR="00682AF5" w:rsidRPr="00DA46C3" w:rsidRDefault="00682AF5">
      <w:pPr>
        <w:pStyle w:val="ListParagraph"/>
        <w:numPr>
          <w:ilvl w:val="0"/>
          <w:numId w:val="16"/>
        </w:numPr>
        <w:rPr>
          <w:rFonts w:cstheme="minorHAnsi"/>
        </w:rPr>
      </w:pPr>
      <w:r w:rsidRPr="00DA46C3">
        <w:rPr>
          <w:rFonts w:cstheme="minorHAnsi"/>
        </w:rPr>
        <w:t xml:space="preserve">Poor attendance at work or a drop in performance </w:t>
      </w:r>
    </w:p>
    <w:p w14:paraId="666570F2" w14:textId="77777777" w:rsidR="00682AF5" w:rsidRPr="00DA46C3" w:rsidRDefault="00682AF5">
      <w:pPr>
        <w:pStyle w:val="ListParagraph"/>
        <w:numPr>
          <w:ilvl w:val="0"/>
          <w:numId w:val="16"/>
        </w:numPr>
        <w:rPr>
          <w:rFonts w:cstheme="minorHAnsi"/>
        </w:rPr>
      </w:pPr>
      <w:r w:rsidRPr="00DA46C3">
        <w:rPr>
          <w:rFonts w:cstheme="minorHAnsi"/>
        </w:rPr>
        <w:t>Non-attendance at events outside of the normal working environment</w:t>
      </w:r>
    </w:p>
    <w:p w14:paraId="5CAAD59E" w14:textId="77777777" w:rsidR="00682AF5" w:rsidRPr="00DA46C3" w:rsidRDefault="00682AF5">
      <w:pPr>
        <w:pStyle w:val="ListParagraph"/>
        <w:numPr>
          <w:ilvl w:val="0"/>
          <w:numId w:val="16"/>
        </w:numPr>
        <w:rPr>
          <w:rFonts w:cstheme="minorHAnsi"/>
        </w:rPr>
      </w:pPr>
      <w:r w:rsidRPr="00DA46C3">
        <w:rPr>
          <w:rFonts w:cstheme="minorHAnsi"/>
        </w:rPr>
        <w:t>Restrictions on friends</w:t>
      </w:r>
    </w:p>
    <w:p w14:paraId="20D20935" w14:textId="77777777" w:rsidR="00682AF5" w:rsidRPr="00DA46C3" w:rsidRDefault="00682AF5">
      <w:pPr>
        <w:pStyle w:val="ListParagraph"/>
        <w:numPr>
          <w:ilvl w:val="0"/>
          <w:numId w:val="16"/>
        </w:numPr>
        <w:rPr>
          <w:rFonts w:cstheme="minorHAnsi"/>
        </w:rPr>
      </w:pPr>
      <w:r w:rsidRPr="00DA46C3">
        <w:rPr>
          <w:rFonts w:cstheme="minorHAnsi"/>
        </w:rPr>
        <w:t>Disapproval of adopting a different style (or ‘western’) type of clothing and/or the wearing of make-up</w:t>
      </w:r>
    </w:p>
    <w:p w14:paraId="34B804EE" w14:textId="77777777" w:rsidR="00682AF5" w:rsidRPr="00DA46C3" w:rsidRDefault="00682AF5" w:rsidP="00682AF5">
      <w:pPr>
        <w:rPr>
          <w:rFonts w:cstheme="minorHAnsi"/>
        </w:rPr>
      </w:pPr>
    </w:p>
    <w:p w14:paraId="12A1EDAA" w14:textId="4B5D4977" w:rsidR="00682AF5" w:rsidRPr="00DA46C3" w:rsidRDefault="00682AF5" w:rsidP="00682AF5">
      <w:pPr>
        <w:rPr>
          <w:rFonts w:cstheme="minorHAnsi"/>
        </w:rPr>
      </w:pPr>
      <w:r w:rsidRPr="00DA46C3">
        <w:rPr>
          <w:rFonts w:cstheme="minorHAnsi"/>
        </w:rPr>
        <w:lastRenderedPageBreak/>
        <w:t xml:space="preserve">Honour-based violence encompasses a range of offences including murder, rape, assault, </w:t>
      </w:r>
      <w:r w:rsidR="00E50D0F" w:rsidRPr="00DA46C3">
        <w:rPr>
          <w:rFonts w:cstheme="minorHAnsi"/>
        </w:rPr>
        <w:t>abduction,</w:t>
      </w:r>
      <w:r w:rsidRPr="00DA46C3">
        <w:rPr>
          <w:rFonts w:cstheme="minorHAnsi"/>
        </w:rPr>
        <w:t xml:space="preserve"> and domestic abuse. Both men and women are at risk</w:t>
      </w:r>
      <w:r w:rsidR="00FF754D" w:rsidRPr="00DA46C3">
        <w:rPr>
          <w:rFonts w:cstheme="minorHAnsi"/>
        </w:rPr>
        <w:t>.</w:t>
      </w:r>
    </w:p>
    <w:p w14:paraId="69274602" w14:textId="0D0FF621" w:rsidR="00682AF5" w:rsidRPr="00DA46C3" w:rsidRDefault="00682AF5">
      <w:pPr>
        <w:pStyle w:val="PISUB"/>
        <w:rPr>
          <w:rFonts w:asciiTheme="minorHAnsi" w:hAnsiTheme="minorHAnsi" w:cstheme="minorHAnsi"/>
          <w:sz w:val="22"/>
          <w:szCs w:val="22"/>
        </w:rPr>
      </w:pPr>
      <w:bookmarkStart w:id="245" w:name="_Toc115779912"/>
      <w:bookmarkStart w:id="246" w:name="_Toc100053253"/>
      <w:r w:rsidRPr="00DA46C3">
        <w:rPr>
          <w:rFonts w:asciiTheme="minorHAnsi" w:hAnsiTheme="minorHAnsi" w:cstheme="minorHAnsi"/>
          <w:sz w:val="22"/>
          <w:szCs w:val="22"/>
        </w:rPr>
        <w:t>County lines</w:t>
      </w:r>
      <w:bookmarkEnd w:id="245"/>
      <w:r w:rsidRPr="00DA46C3">
        <w:rPr>
          <w:rFonts w:asciiTheme="minorHAnsi" w:hAnsiTheme="minorHAnsi" w:cstheme="minorHAnsi"/>
          <w:sz w:val="22"/>
          <w:szCs w:val="22"/>
        </w:rPr>
        <w:t xml:space="preserve"> </w:t>
      </w:r>
      <w:bookmarkEnd w:id="246"/>
    </w:p>
    <w:p w14:paraId="22B59DDC" w14:textId="77777777" w:rsidR="00682AF5" w:rsidRPr="00DA46C3" w:rsidRDefault="00682AF5" w:rsidP="00682AF5">
      <w:pPr>
        <w:rPr>
          <w:rFonts w:cstheme="minorHAnsi"/>
        </w:rPr>
      </w:pPr>
    </w:p>
    <w:p w14:paraId="2C75C050" w14:textId="77777777" w:rsidR="00682AF5" w:rsidRPr="00DA46C3" w:rsidRDefault="00682AF5" w:rsidP="00682AF5">
      <w:pPr>
        <w:rPr>
          <w:rFonts w:cstheme="minorHAnsi"/>
        </w:rPr>
      </w:pPr>
      <w:r w:rsidRPr="00DA46C3">
        <w:rPr>
          <w:rFonts w:cstheme="minorHAnsi"/>
        </w:rPr>
        <w:t>Possible indicators of county lines involvement include:</w:t>
      </w:r>
    </w:p>
    <w:p w14:paraId="3C5F8A2A" w14:textId="77777777" w:rsidR="00682AF5" w:rsidRPr="00DA46C3" w:rsidRDefault="00682AF5" w:rsidP="00682AF5">
      <w:pPr>
        <w:rPr>
          <w:rFonts w:cstheme="minorHAnsi"/>
        </w:rPr>
      </w:pPr>
    </w:p>
    <w:p w14:paraId="38444393" w14:textId="3FA0EFB5" w:rsidR="00682AF5" w:rsidRPr="00DA46C3" w:rsidRDefault="00682AF5">
      <w:pPr>
        <w:pStyle w:val="ListParagraph"/>
        <w:numPr>
          <w:ilvl w:val="0"/>
          <w:numId w:val="15"/>
        </w:numPr>
        <w:rPr>
          <w:rFonts w:cstheme="minorHAnsi"/>
        </w:rPr>
      </w:pPr>
      <w:r w:rsidRPr="00DA46C3">
        <w:rPr>
          <w:rFonts w:cstheme="minorHAnsi"/>
        </w:rPr>
        <w:t xml:space="preserve">Becoming more secretive, </w:t>
      </w:r>
      <w:r w:rsidR="00E50D0F" w:rsidRPr="00DA46C3">
        <w:rPr>
          <w:rFonts w:cstheme="minorHAnsi"/>
        </w:rPr>
        <w:t>aggressive,</w:t>
      </w:r>
      <w:r w:rsidRPr="00DA46C3">
        <w:rPr>
          <w:rFonts w:cstheme="minorHAnsi"/>
        </w:rPr>
        <w:t xml:space="preserve"> or violent</w:t>
      </w:r>
    </w:p>
    <w:p w14:paraId="2DE141D5" w14:textId="77777777" w:rsidR="00682AF5" w:rsidRPr="00DA46C3" w:rsidRDefault="00682AF5">
      <w:pPr>
        <w:pStyle w:val="ListParagraph"/>
        <w:numPr>
          <w:ilvl w:val="0"/>
          <w:numId w:val="15"/>
        </w:numPr>
        <w:rPr>
          <w:rFonts w:cstheme="minorHAnsi"/>
        </w:rPr>
      </w:pPr>
      <w:r w:rsidRPr="00DA46C3">
        <w:rPr>
          <w:rFonts w:cstheme="minorHAnsi"/>
        </w:rPr>
        <w:t>Meeting with unfamiliar people</w:t>
      </w:r>
    </w:p>
    <w:p w14:paraId="35A763A4" w14:textId="77777777" w:rsidR="00682AF5" w:rsidRPr="00DA46C3" w:rsidRDefault="00682AF5">
      <w:pPr>
        <w:pStyle w:val="ListParagraph"/>
        <w:numPr>
          <w:ilvl w:val="0"/>
          <w:numId w:val="15"/>
        </w:numPr>
        <w:rPr>
          <w:rFonts w:cstheme="minorHAnsi"/>
        </w:rPr>
      </w:pPr>
      <w:r w:rsidRPr="00DA46C3">
        <w:rPr>
          <w:rFonts w:cstheme="minorHAnsi"/>
        </w:rPr>
        <w:t>Persistently going missing from their home or local area</w:t>
      </w:r>
    </w:p>
    <w:p w14:paraId="71A66D8E" w14:textId="77777777" w:rsidR="00682AF5" w:rsidRPr="00DA46C3" w:rsidRDefault="00682AF5">
      <w:pPr>
        <w:pStyle w:val="ListParagraph"/>
        <w:numPr>
          <w:ilvl w:val="0"/>
          <w:numId w:val="15"/>
        </w:numPr>
        <w:rPr>
          <w:rFonts w:cstheme="minorHAnsi"/>
        </w:rPr>
      </w:pPr>
      <w:r w:rsidRPr="00DA46C3">
        <w:rPr>
          <w:rFonts w:cstheme="minorHAnsi"/>
        </w:rPr>
        <w:t>Leaving home without an explanation or staying out unusually late</w:t>
      </w:r>
    </w:p>
    <w:p w14:paraId="18C5DEC5" w14:textId="77777777" w:rsidR="00682AF5" w:rsidRPr="00DA46C3" w:rsidRDefault="00682AF5">
      <w:pPr>
        <w:pStyle w:val="ListParagraph"/>
        <w:numPr>
          <w:ilvl w:val="0"/>
          <w:numId w:val="15"/>
        </w:numPr>
        <w:rPr>
          <w:rFonts w:cstheme="minorHAnsi"/>
        </w:rPr>
      </w:pPr>
      <w:r w:rsidRPr="00DA46C3">
        <w:rPr>
          <w:rFonts w:cstheme="minorHAnsi"/>
        </w:rPr>
        <w:t>Loss of interest in work and a decline in performance</w:t>
      </w:r>
    </w:p>
    <w:p w14:paraId="79FFDA8B" w14:textId="77777777" w:rsidR="00682AF5" w:rsidRPr="00DA46C3" w:rsidRDefault="00682AF5">
      <w:pPr>
        <w:pStyle w:val="ListParagraph"/>
        <w:numPr>
          <w:ilvl w:val="0"/>
          <w:numId w:val="15"/>
        </w:numPr>
        <w:rPr>
          <w:rFonts w:cstheme="minorHAnsi"/>
        </w:rPr>
      </w:pPr>
      <w:r w:rsidRPr="00DA46C3">
        <w:rPr>
          <w:rFonts w:cstheme="minorHAnsi"/>
        </w:rPr>
        <w:t xml:space="preserve">Suspicion of physical assault or unexplained injuries </w:t>
      </w:r>
    </w:p>
    <w:p w14:paraId="6770026D" w14:textId="33D44E05" w:rsidR="00682AF5" w:rsidRPr="00DA46C3" w:rsidRDefault="00682AF5">
      <w:pPr>
        <w:pStyle w:val="ListParagraph"/>
        <w:numPr>
          <w:ilvl w:val="0"/>
          <w:numId w:val="15"/>
        </w:numPr>
        <w:rPr>
          <w:rFonts w:cstheme="minorHAnsi"/>
        </w:rPr>
      </w:pPr>
      <w:r w:rsidRPr="00DA46C3">
        <w:rPr>
          <w:rFonts w:cstheme="minorHAnsi"/>
        </w:rPr>
        <w:t xml:space="preserve">Using language relating to drug dealing, </w:t>
      </w:r>
      <w:r w:rsidR="003C0806" w:rsidRPr="00DA46C3">
        <w:rPr>
          <w:rFonts w:cstheme="minorHAnsi"/>
        </w:rPr>
        <w:t>violence,</w:t>
      </w:r>
      <w:r w:rsidRPr="00DA46C3">
        <w:rPr>
          <w:rFonts w:cstheme="minorHAnsi"/>
        </w:rPr>
        <w:t xml:space="preserve"> or gangs</w:t>
      </w:r>
    </w:p>
    <w:p w14:paraId="4F19FA38" w14:textId="77777777" w:rsidR="00682AF5" w:rsidRPr="00DA46C3" w:rsidRDefault="00682AF5">
      <w:pPr>
        <w:pStyle w:val="ListParagraph"/>
        <w:numPr>
          <w:ilvl w:val="0"/>
          <w:numId w:val="15"/>
        </w:numPr>
        <w:rPr>
          <w:rFonts w:cstheme="minorHAnsi"/>
        </w:rPr>
      </w:pPr>
      <w:r w:rsidRPr="00DA46C3">
        <w:rPr>
          <w:rFonts w:cstheme="minorHAnsi"/>
        </w:rPr>
        <w:t>Carrying a weapon</w:t>
      </w:r>
    </w:p>
    <w:p w14:paraId="32A12264" w14:textId="77777777" w:rsidR="00682AF5" w:rsidRPr="00DA46C3" w:rsidRDefault="00682AF5">
      <w:pPr>
        <w:pStyle w:val="ListParagraph"/>
        <w:numPr>
          <w:ilvl w:val="0"/>
          <w:numId w:val="15"/>
        </w:numPr>
        <w:rPr>
          <w:rFonts w:cstheme="minorHAnsi"/>
        </w:rPr>
      </w:pPr>
      <w:r w:rsidRPr="00DA46C3">
        <w:rPr>
          <w:rFonts w:cstheme="minorHAnsi"/>
        </w:rPr>
        <w:t>Association with a gang</w:t>
      </w:r>
    </w:p>
    <w:p w14:paraId="6AB12D51" w14:textId="77777777" w:rsidR="00682AF5" w:rsidRPr="00DA46C3" w:rsidRDefault="00682AF5">
      <w:pPr>
        <w:pStyle w:val="ListParagraph"/>
        <w:numPr>
          <w:ilvl w:val="0"/>
          <w:numId w:val="15"/>
        </w:numPr>
        <w:rPr>
          <w:rFonts w:cstheme="minorHAnsi"/>
        </w:rPr>
      </w:pPr>
      <w:r w:rsidRPr="00DA46C3">
        <w:rPr>
          <w:rFonts w:cstheme="minorHAnsi"/>
        </w:rPr>
        <w:t>Becoming isolated from peers and social networks</w:t>
      </w:r>
    </w:p>
    <w:p w14:paraId="2A247835" w14:textId="77777777" w:rsidR="00682AF5" w:rsidRPr="00DA46C3" w:rsidRDefault="00682AF5">
      <w:pPr>
        <w:pStyle w:val="ListParagraph"/>
        <w:numPr>
          <w:ilvl w:val="0"/>
          <w:numId w:val="15"/>
        </w:numPr>
        <w:rPr>
          <w:rFonts w:cstheme="minorHAnsi"/>
        </w:rPr>
      </w:pPr>
      <w:r w:rsidRPr="00DA46C3">
        <w:rPr>
          <w:rFonts w:cstheme="minorHAnsi"/>
        </w:rPr>
        <w:t>Having a friendship or relationship with someone who appears controlling</w:t>
      </w:r>
    </w:p>
    <w:p w14:paraId="542465CA" w14:textId="77777777" w:rsidR="00682AF5" w:rsidRPr="00DA46C3" w:rsidRDefault="00682AF5">
      <w:pPr>
        <w:pStyle w:val="ListParagraph"/>
        <w:numPr>
          <w:ilvl w:val="0"/>
          <w:numId w:val="15"/>
        </w:numPr>
        <w:rPr>
          <w:rFonts w:cstheme="minorHAnsi"/>
        </w:rPr>
      </w:pPr>
      <w:r w:rsidRPr="00DA46C3">
        <w:rPr>
          <w:rFonts w:cstheme="minorHAnsi"/>
        </w:rPr>
        <w:t>Using drugs, especially if their drug use has increased</w:t>
      </w:r>
    </w:p>
    <w:p w14:paraId="1361DCBD" w14:textId="7CD024B0" w:rsidR="00682AF5" w:rsidRPr="00DA46C3" w:rsidRDefault="00682AF5">
      <w:pPr>
        <w:pStyle w:val="ListParagraph"/>
        <w:numPr>
          <w:ilvl w:val="0"/>
          <w:numId w:val="15"/>
        </w:numPr>
        <w:rPr>
          <w:rFonts w:cstheme="minorHAnsi"/>
        </w:rPr>
      </w:pPr>
      <w:r w:rsidRPr="00DA46C3">
        <w:rPr>
          <w:rFonts w:cstheme="minorHAnsi"/>
        </w:rPr>
        <w:t xml:space="preserve">Unexplained acquisition of money, </w:t>
      </w:r>
      <w:r w:rsidR="00E50D0F" w:rsidRPr="00DA46C3">
        <w:rPr>
          <w:rFonts w:cstheme="minorHAnsi"/>
        </w:rPr>
        <w:t>drugs,</w:t>
      </w:r>
      <w:r w:rsidRPr="00DA46C3">
        <w:rPr>
          <w:rFonts w:cstheme="minorHAnsi"/>
        </w:rPr>
        <w:t xml:space="preserve"> or mobile phones</w:t>
      </w:r>
    </w:p>
    <w:p w14:paraId="7A47FAD0" w14:textId="52A2CA69" w:rsidR="006803E5" w:rsidRPr="00DA46C3" w:rsidRDefault="00682AF5">
      <w:pPr>
        <w:pStyle w:val="PIChapter"/>
        <w:rPr>
          <w:rFonts w:asciiTheme="minorHAnsi" w:hAnsiTheme="minorHAnsi" w:cstheme="minorHAnsi"/>
          <w:sz w:val="22"/>
          <w:szCs w:val="22"/>
        </w:rPr>
      </w:pPr>
      <w:bookmarkStart w:id="247" w:name="_Toc109045716"/>
      <w:bookmarkStart w:id="248" w:name="_Toc109121538"/>
      <w:bookmarkStart w:id="249" w:name="_Toc109124105"/>
      <w:bookmarkStart w:id="250" w:name="_Toc108463764"/>
      <w:bookmarkStart w:id="251" w:name="_Toc108463912"/>
      <w:bookmarkStart w:id="252" w:name="_Toc108464067"/>
      <w:bookmarkStart w:id="253" w:name="_Toc108464214"/>
      <w:bookmarkStart w:id="254" w:name="_Toc108525336"/>
      <w:bookmarkStart w:id="255" w:name="_Toc108525484"/>
      <w:bookmarkStart w:id="256" w:name="_Toc108525632"/>
      <w:bookmarkStart w:id="257" w:name="_Toc108526012"/>
      <w:bookmarkStart w:id="258" w:name="_Toc108528703"/>
      <w:bookmarkStart w:id="259" w:name="_Toc108528851"/>
      <w:bookmarkStart w:id="260" w:name="_Toc108529635"/>
      <w:bookmarkStart w:id="261" w:name="_Toc108530531"/>
      <w:bookmarkStart w:id="262" w:name="_Toc109045717"/>
      <w:bookmarkStart w:id="263" w:name="_Toc109121539"/>
      <w:bookmarkStart w:id="264" w:name="_Toc109124106"/>
      <w:bookmarkStart w:id="265" w:name="_Toc108463765"/>
      <w:bookmarkStart w:id="266" w:name="_Toc108463913"/>
      <w:bookmarkStart w:id="267" w:name="_Toc108464068"/>
      <w:bookmarkStart w:id="268" w:name="_Toc108464215"/>
      <w:bookmarkStart w:id="269" w:name="_Toc108525337"/>
      <w:bookmarkStart w:id="270" w:name="_Toc108525485"/>
      <w:bookmarkStart w:id="271" w:name="_Toc108525633"/>
      <w:bookmarkStart w:id="272" w:name="_Toc108526013"/>
      <w:bookmarkStart w:id="273" w:name="_Toc108528704"/>
      <w:bookmarkStart w:id="274" w:name="_Toc108528852"/>
      <w:bookmarkStart w:id="275" w:name="_Toc108529636"/>
      <w:bookmarkStart w:id="276" w:name="_Toc108530532"/>
      <w:bookmarkStart w:id="277" w:name="_Toc109045718"/>
      <w:bookmarkStart w:id="278" w:name="_Toc109121540"/>
      <w:bookmarkStart w:id="279" w:name="_Toc109124107"/>
      <w:bookmarkStart w:id="280" w:name="_Toc115779913"/>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DA46C3">
        <w:rPr>
          <w:rFonts w:asciiTheme="minorHAnsi" w:hAnsiTheme="minorHAnsi" w:cstheme="minorHAnsi"/>
          <w:sz w:val="22"/>
          <w:szCs w:val="22"/>
        </w:rPr>
        <w:t>Children</w:t>
      </w:r>
      <w:r w:rsidR="009C64E7" w:rsidRPr="00DA46C3">
        <w:rPr>
          <w:rFonts w:asciiTheme="minorHAnsi" w:hAnsiTheme="minorHAnsi" w:cstheme="minorHAnsi"/>
          <w:sz w:val="22"/>
          <w:szCs w:val="22"/>
        </w:rPr>
        <w:t xml:space="preserve"> </w:t>
      </w:r>
      <w:r w:rsidR="00F94652" w:rsidRPr="00DA46C3">
        <w:rPr>
          <w:rFonts w:asciiTheme="minorHAnsi" w:hAnsiTheme="minorHAnsi" w:cstheme="minorHAnsi"/>
          <w:sz w:val="22"/>
          <w:szCs w:val="22"/>
        </w:rPr>
        <w:t>–</w:t>
      </w:r>
      <w:r w:rsidR="009C64E7" w:rsidRPr="00DA46C3">
        <w:rPr>
          <w:rFonts w:asciiTheme="minorHAnsi" w:hAnsiTheme="minorHAnsi" w:cstheme="minorHAnsi"/>
          <w:sz w:val="22"/>
          <w:szCs w:val="22"/>
        </w:rPr>
        <w:t xml:space="preserve"> </w:t>
      </w:r>
      <w:r w:rsidRPr="00DA46C3">
        <w:rPr>
          <w:rFonts w:asciiTheme="minorHAnsi" w:hAnsiTheme="minorHAnsi" w:cstheme="minorHAnsi"/>
          <w:sz w:val="22"/>
          <w:szCs w:val="22"/>
        </w:rPr>
        <w:t>indicators of abuse</w:t>
      </w:r>
      <w:bookmarkEnd w:id="280"/>
    </w:p>
    <w:p w14:paraId="31E78C8A" w14:textId="58AD08F3" w:rsidR="003B6E42" w:rsidRPr="00DA46C3" w:rsidRDefault="003B6E42" w:rsidP="003B6E42">
      <w:pPr>
        <w:rPr>
          <w:rFonts w:cstheme="minorHAnsi"/>
        </w:rPr>
      </w:pPr>
      <w:bookmarkStart w:id="281" w:name="_Toc107255681"/>
      <w:bookmarkStart w:id="282" w:name="_Toc107255734"/>
      <w:bookmarkStart w:id="283" w:name="_Toc107256565"/>
      <w:bookmarkStart w:id="284" w:name="_Toc107256723"/>
      <w:bookmarkStart w:id="285" w:name="_Toc107255682"/>
      <w:bookmarkStart w:id="286" w:name="_Toc107255735"/>
      <w:bookmarkStart w:id="287" w:name="_Toc107256566"/>
      <w:bookmarkStart w:id="288" w:name="_Toc107256724"/>
      <w:bookmarkEnd w:id="281"/>
      <w:bookmarkEnd w:id="282"/>
      <w:bookmarkEnd w:id="283"/>
      <w:bookmarkEnd w:id="284"/>
      <w:bookmarkEnd w:id="285"/>
      <w:bookmarkEnd w:id="286"/>
      <w:bookmarkEnd w:id="287"/>
      <w:bookmarkEnd w:id="288"/>
      <w:r w:rsidRPr="00DA46C3">
        <w:rPr>
          <w:rFonts w:cstheme="minorHAnsi"/>
        </w:rPr>
        <w:t>The following are common presentations in which abuse may be suspected in a child or young person:</w:t>
      </w:r>
    </w:p>
    <w:p w14:paraId="1B0760C1" w14:textId="73273A65" w:rsidR="003B6E42" w:rsidRPr="00DA46C3" w:rsidRDefault="003B6E42">
      <w:pPr>
        <w:pStyle w:val="PISUB"/>
        <w:rPr>
          <w:rFonts w:asciiTheme="minorHAnsi" w:hAnsiTheme="minorHAnsi" w:cstheme="minorHAnsi"/>
          <w:sz w:val="22"/>
          <w:szCs w:val="22"/>
        </w:rPr>
      </w:pPr>
      <w:bookmarkStart w:id="289" w:name="_Toc115779914"/>
      <w:bookmarkStart w:id="290" w:name="_Toc100053255"/>
      <w:r w:rsidRPr="00DA46C3">
        <w:rPr>
          <w:rFonts w:asciiTheme="minorHAnsi" w:hAnsiTheme="minorHAnsi" w:cstheme="minorHAnsi"/>
          <w:sz w:val="22"/>
          <w:szCs w:val="22"/>
        </w:rPr>
        <w:t>Physical abuse</w:t>
      </w:r>
      <w:bookmarkEnd w:id="289"/>
      <w:r w:rsidRPr="00DA46C3">
        <w:rPr>
          <w:rFonts w:asciiTheme="minorHAnsi" w:hAnsiTheme="minorHAnsi" w:cstheme="minorHAnsi"/>
          <w:sz w:val="22"/>
          <w:szCs w:val="22"/>
        </w:rPr>
        <w:t xml:space="preserve"> </w:t>
      </w:r>
      <w:bookmarkEnd w:id="290"/>
    </w:p>
    <w:p w14:paraId="05177EB2" w14:textId="77777777" w:rsidR="003B6E42" w:rsidRPr="00DA46C3" w:rsidRDefault="003B6E42" w:rsidP="003B6E42">
      <w:pPr>
        <w:rPr>
          <w:rFonts w:cstheme="minorHAnsi"/>
        </w:rPr>
      </w:pPr>
    </w:p>
    <w:p w14:paraId="584FA91A" w14:textId="26CFB2F1" w:rsidR="0092605D" w:rsidRPr="00DA46C3" w:rsidRDefault="003B6E42" w:rsidP="003B6E42">
      <w:pPr>
        <w:rPr>
          <w:rFonts w:cstheme="minorHAnsi"/>
        </w:rPr>
      </w:pPr>
      <w:r w:rsidRPr="00DA46C3">
        <w:rPr>
          <w:rFonts w:cstheme="minorHAnsi"/>
        </w:rPr>
        <w:t>Possible indicators of physical abuse:</w:t>
      </w:r>
    </w:p>
    <w:p w14:paraId="6131EF30" w14:textId="68B0C262" w:rsidR="003B6E42" w:rsidRPr="00DA46C3" w:rsidRDefault="003B6E42">
      <w:pPr>
        <w:pStyle w:val="ListParagraph"/>
        <w:numPr>
          <w:ilvl w:val="0"/>
          <w:numId w:val="18"/>
        </w:numPr>
        <w:rPr>
          <w:rFonts w:cstheme="minorHAnsi"/>
        </w:rPr>
      </w:pPr>
      <w:r w:rsidRPr="00DA46C3">
        <w:rPr>
          <w:rFonts w:cstheme="minorHAnsi"/>
        </w:rPr>
        <w:t xml:space="preserve">Bruises, burns, scalds, bite marks, </w:t>
      </w:r>
      <w:r w:rsidR="00E50D0F" w:rsidRPr="00DA46C3">
        <w:rPr>
          <w:rFonts w:cstheme="minorHAnsi"/>
        </w:rPr>
        <w:t>fractures,</w:t>
      </w:r>
      <w:r w:rsidRPr="00DA46C3">
        <w:rPr>
          <w:rFonts w:cstheme="minorHAnsi"/>
        </w:rPr>
        <w:t xml:space="preserve"> and other injuries</w:t>
      </w:r>
    </w:p>
    <w:p w14:paraId="53B2016B" w14:textId="77777777" w:rsidR="003B6E42" w:rsidRPr="00DA46C3" w:rsidRDefault="003B6E42">
      <w:pPr>
        <w:pStyle w:val="ListParagraph"/>
        <w:numPr>
          <w:ilvl w:val="0"/>
          <w:numId w:val="17"/>
        </w:numPr>
        <w:rPr>
          <w:rFonts w:cstheme="minorHAnsi"/>
        </w:rPr>
      </w:pPr>
      <w:r w:rsidRPr="00DA46C3">
        <w:rPr>
          <w:rFonts w:cstheme="minorHAnsi"/>
        </w:rPr>
        <w:t>Admission by the child or young person</w:t>
      </w:r>
    </w:p>
    <w:p w14:paraId="6EED3ECF" w14:textId="77777777" w:rsidR="003B6E42" w:rsidRPr="00DA46C3" w:rsidRDefault="003B6E42">
      <w:pPr>
        <w:pStyle w:val="ListParagraph"/>
        <w:numPr>
          <w:ilvl w:val="0"/>
          <w:numId w:val="17"/>
        </w:numPr>
        <w:rPr>
          <w:rFonts w:cstheme="minorHAnsi"/>
        </w:rPr>
      </w:pPr>
      <w:r w:rsidRPr="00DA46C3">
        <w:rPr>
          <w:rFonts w:cstheme="minorHAnsi"/>
        </w:rPr>
        <w:t>Unwillingness to change into PE kit at school</w:t>
      </w:r>
    </w:p>
    <w:p w14:paraId="1E8F7C58" w14:textId="77777777" w:rsidR="003B6E42" w:rsidRPr="00DA46C3" w:rsidRDefault="003B6E42">
      <w:pPr>
        <w:pStyle w:val="ListParagraph"/>
        <w:numPr>
          <w:ilvl w:val="0"/>
          <w:numId w:val="17"/>
        </w:numPr>
        <w:rPr>
          <w:rFonts w:cstheme="minorHAnsi"/>
        </w:rPr>
      </w:pPr>
      <w:r w:rsidRPr="00DA46C3">
        <w:rPr>
          <w:rFonts w:cstheme="minorHAnsi"/>
        </w:rPr>
        <w:t>Physical signs and symptoms that could be attributed to any category of abuse and/or are inconsistent with the history given</w:t>
      </w:r>
    </w:p>
    <w:p w14:paraId="01A1FA3D" w14:textId="77777777" w:rsidR="003B6E42" w:rsidRPr="00DA46C3" w:rsidRDefault="003B6E42">
      <w:pPr>
        <w:pStyle w:val="ListParagraph"/>
        <w:numPr>
          <w:ilvl w:val="0"/>
          <w:numId w:val="17"/>
        </w:numPr>
        <w:rPr>
          <w:rFonts w:cstheme="minorHAnsi"/>
        </w:rPr>
      </w:pPr>
      <w:r w:rsidRPr="00DA46C3">
        <w:rPr>
          <w:rFonts w:cstheme="minorHAnsi"/>
        </w:rPr>
        <w:t xml:space="preserve">An inconsistent history or one that changes over </w:t>
      </w:r>
      <w:proofErr w:type="gramStart"/>
      <w:r w:rsidRPr="00DA46C3">
        <w:rPr>
          <w:rFonts w:cstheme="minorHAnsi"/>
        </w:rPr>
        <w:t>a period of time</w:t>
      </w:r>
      <w:proofErr w:type="gramEnd"/>
    </w:p>
    <w:p w14:paraId="3E09A777" w14:textId="77777777" w:rsidR="003B6E42" w:rsidRPr="00DA46C3" w:rsidRDefault="003B6E42">
      <w:pPr>
        <w:pStyle w:val="ListParagraph"/>
        <w:numPr>
          <w:ilvl w:val="0"/>
          <w:numId w:val="17"/>
        </w:numPr>
        <w:rPr>
          <w:rFonts w:cstheme="minorHAnsi"/>
        </w:rPr>
      </w:pPr>
      <w:r w:rsidRPr="00DA46C3">
        <w:rPr>
          <w:rFonts w:cstheme="minorHAnsi"/>
        </w:rPr>
        <w:t>A delay in seeking medical support</w:t>
      </w:r>
    </w:p>
    <w:p w14:paraId="136A47A4" w14:textId="77777777" w:rsidR="003B6E42" w:rsidRPr="00DA46C3" w:rsidRDefault="003B6E42">
      <w:pPr>
        <w:pStyle w:val="ListParagraph"/>
        <w:numPr>
          <w:ilvl w:val="0"/>
          <w:numId w:val="17"/>
        </w:numPr>
        <w:rPr>
          <w:rFonts w:cstheme="minorHAnsi"/>
        </w:rPr>
      </w:pPr>
      <w:r w:rsidRPr="00DA46C3">
        <w:rPr>
          <w:rFonts w:cstheme="minorHAnsi"/>
        </w:rPr>
        <w:t xml:space="preserve">Extreme or worrying behaviour </w:t>
      </w:r>
    </w:p>
    <w:p w14:paraId="6F4B217D" w14:textId="77777777" w:rsidR="003B6E42" w:rsidRPr="00DA46C3" w:rsidRDefault="003B6E42">
      <w:pPr>
        <w:pStyle w:val="ListParagraph"/>
        <w:numPr>
          <w:ilvl w:val="0"/>
          <w:numId w:val="17"/>
        </w:numPr>
        <w:rPr>
          <w:rFonts w:cstheme="minorHAnsi"/>
        </w:rPr>
      </w:pPr>
      <w:r w:rsidRPr="00DA46C3">
        <w:rPr>
          <w:rFonts w:cstheme="minorHAnsi"/>
        </w:rPr>
        <w:t>Self-harm</w:t>
      </w:r>
    </w:p>
    <w:p w14:paraId="30509A1E" w14:textId="77777777" w:rsidR="003B6E42" w:rsidRPr="00DA46C3" w:rsidRDefault="003B6E42">
      <w:pPr>
        <w:pStyle w:val="ListParagraph"/>
        <w:numPr>
          <w:ilvl w:val="0"/>
          <w:numId w:val="17"/>
        </w:numPr>
        <w:rPr>
          <w:rFonts w:cstheme="minorHAnsi"/>
        </w:rPr>
      </w:pPr>
      <w:r w:rsidRPr="00DA46C3">
        <w:rPr>
          <w:rFonts w:cstheme="minorHAnsi"/>
        </w:rPr>
        <w:t>An accumulation of minor incidents, including repeated attendance at A&amp;E</w:t>
      </w:r>
    </w:p>
    <w:p w14:paraId="1F354558" w14:textId="77777777" w:rsidR="003B6E42" w:rsidRPr="00DA46C3" w:rsidRDefault="003B6E42">
      <w:pPr>
        <w:pStyle w:val="ListParagraph"/>
        <w:numPr>
          <w:ilvl w:val="0"/>
          <w:numId w:val="17"/>
        </w:numPr>
        <w:rPr>
          <w:rFonts w:cstheme="minorHAnsi"/>
        </w:rPr>
      </w:pPr>
      <w:r w:rsidRPr="00DA46C3">
        <w:rPr>
          <w:rFonts w:cstheme="minorHAnsi"/>
        </w:rPr>
        <w:t>Repeated attendance of a baby under 12 months of age</w:t>
      </w:r>
    </w:p>
    <w:p w14:paraId="59B20FA4" w14:textId="77777777" w:rsidR="003B6E42" w:rsidRPr="00DA46C3" w:rsidRDefault="003B6E42">
      <w:pPr>
        <w:pStyle w:val="ListParagraph"/>
        <w:numPr>
          <w:ilvl w:val="0"/>
          <w:numId w:val="17"/>
        </w:numPr>
        <w:rPr>
          <w:rFonts w:cstheme="minorHAnsi"/>
          <w:smallCaps/>
        </w:rPr>
      </w:pPr>
      <w:r w:rsidRPr="00DA46C3">
        <w:rPr>
          <w:rFonts w:cstheme="minorHAnsi"/>
        </w:rPr>
        <w:t>Bruising or injury to a child under 24 months of age</w:t>
      </w:r>
    </w:p>
    <w:p w14:paraId="1F0EFC25" w14:textId="27C0E6A6" w:rsidR="003B6E42" w:rsidRPr="00DA46C3" w:rsidRDefault="003B6E42">
      <w:pPr>
        <w:pStyle w:val="PISUB"/>
        <w:rPr>
          <w:rFonts w:asciiTheme="minorHAnsi" w:hAnsiTheme="minorHAnsi" w:cstheme="minorHAnsi"/>
          <w:sz w:val="22"/>
          <w:szCs w:val="22"/>
        </w:rPr>
      </w:pPr>
      <w:bookmarkStart w:id="291" w:name="_Toc115779915"/>
      <w:bookmarkStart w:id="292" w:name="_Toc100053256"/>
      <w:r w:rsidRPr="00DA46C3">
        <w:rPr>
          <w:rFonts w:asciiTheme="minorHAnsi" w:hAnsiTheme="minorHAnsi" w:cstheme="minorHAnsi"/>
          <w:sz w:val="22"/>
          <w:szCs w:val="22"/>
        </w:rPr>
        <w:t>Emotional abuse</w:t>
      </w:r>
      <w:bookmarkEnd w:id="291"/>
      <w:r w:rsidRPr="00DA46C3">
        <w:rPr>
          <w:rFonts w:asciiTheme="minorHAnsi" w:hAnsiTheme="minorHAnsi" w:cstheme="minorHAnsi"/>
          <w:sz w:val="22"/>
          <w:szCs w:val="22"/>
        </w:rPr>
        <w:t xml:space="preserve"> </w:t>
      </w:r>
      <w:bookmarkEnd w:id="292"/>
    </w:p>
    <w:p w14:paraId="1CEBCAB2" w14:textId="77777777" w:rsidR="003B6E42" w:rsidRPr="00DA46C3" w:rsidRDefault="003B6E42" w:rsidP="003B6E42">
      <w:pPr>
        <w:rPr>
          <w:rFonts w:cstheme="minorHAnsi"/>
        </w:rPr>
      </w:pPr>
    </w:p>
    <w:p w14:paraId="1CCBCB6F" w14:textId="77777777" w:rsidR="003B6E42" w:rsidRPr="00DA46C3" w:rsidRDefault="003B6E42" w:rsidP="003B6E42">
      <w:pPr>
        <w:rPr>
          <w:rFonts w:cstheme="minorHAnsi"/>
        </w:rPr>
      </w:pPr>
      <w:r w:rsidRPr="00DA46C3">
        <w:rPr>
          <w:rFonts w:cstheme="minorHAnsi"/>
        </w:rPr>
        <w:t>Possible indicators of emotional abuse:</w:t>
      </w:r>
    </w:p>
    <w:p w14:paraId="514820B6" w14:textId="77777777" w:rsidR="003B6E42" w:rsidRPr="00DA46C3" w:rsidRDefault="003B6E42" w:rsidP="003B6E42">
      <w:pPr>
        <w:rPr>
          <w:rFonts w:cstheme="minorHAnsi"/>
        </w:rPr>
      </w:pPr>
    </w:p>
    <w:p w14:paraId="571BD995" w14:textId="77777777" w:rsidR="003B6E42" w:rsidRPr="00DA46C3" w:rsidRDefault="003B6E42">
      <w:pPr>
        <w:pStyle w:val="ListParagraph"/>
        <w:numPr>
          <w:ilvl w:val="0"/>
          <w:numId w:val="19"/>
        </w:numPr>
        <w:rPr>
          <w:rFonts w:cstheme="minorHAnsi"/>
        </w:rPr>
      </w:pPr>
      <w:r w:rsidRPr="00DA46C3">
        <w:rPr>
          <w:rFonts w:cstheme="minorHAnsi"/>
        </w:rPr>
        <w:t>Overly affectionate towards strangers</w:t>
      </w:r>
    </w:p>
    <w:p w14:paraId="6276FF72" w14:textId="04E93267" w:rsidR="003B6E42" w:rsidRPr="00DA46C3" w:rsidRDefault="003B6E42">
      <w:pPr>
        <w:pStyle w:val="ListParagraph"/>
        <w:numPr>
          <w:ilvl w:val="0"/>
          <w:numId w:val="19"/>
        </w:numPr>
        <w:rPr>
          <w:rFonts w:cstheme="minorHAnsi"/>
        </w:rPr>
      </w:pPr>
      <w:r w:rsidRPr="00DA46C3">
        <w:rPr>
          <w:rFonts w:cstheme="minorHAnsi"/>
        </w:rPr>
        <w:t>Anxious or showing</w:t>
      </w:r>
      <w:r w:rsidR="00FF754D" w:rsidRPr="00DA46C3">
        <w:rPr>
          <w:rFonts w:cstheme="minorHAnsi"/>
        </w:rPr>
        <w:t xml:space="preserve"> a lack of confidence or appearing</w:t>
      </w:r>
      <w:r w:rsidRPr="00DA46C3">
        <w:rPr>
          <w:rFonts w:cstheme="minorHAnsi"/>
        </w:rPr>
        <w:t xml:space="preserve"> clingy</w:t>
      </w:r>
    </w:p>
    <w:p w14:paraId="0A329BD9" w14:textId="77777777" w:rsidR="003B6E42" w:rsidRPr="00DA46C3" w:rsidRDefault="003B6E42">
      <w:pPr>
        <w:pStyle w:val="ListParagraph"/>
        <w:numPr>
          <w:ilvl w:val="0"/>
          <w:numId w:val="19"/>
        </w:numPr>
        <w:rPr>
          <w:rFonts w:cstheme="minorHAnsi"/>
        </w:rPr>
      </w:pPr>
      <w:r w:rsidRPr="00DA46C3">
        <w:rPr>
          <w:rFonts w:cstheme="minorHAnsi"/>
        </w:rPr>
        <w:lastRenderedPageBreak/>
        <w:t>Inappropriate language or subjects for their age</w:t>
      </w:r>
    </w:p>
    <w:p w14:paraId="529188BB" w14:textId="77777777" w:rsidR="003B6E42" w:rsidRPr="00DA46C3" w:rsidRDefault="003B6E42">
      <w:pPr>
        <w:pStyle w:val="ListParagraph"/>
        <w:numPr>
          <w:ilvl w:val="0"/>
          <w:numId w:val="19"/>
        </w:numPr>
        <w:rPr>
          <w:rFonts w:cstheme="minorHAnsi"/>
        </w:rPr>
      </w:pPr>
      <w:r w:rsidRPr="00DA46C3">
        <w:rPr>
          <w:rFonts w:cstheme="minorHAnsi"/>
        </w:rPr>
        <w:t>Extreme outbursts or very strong emotions</w:t>
      </w:r>
    </w:p>
    <w:p w14:paraId="343750EA" w14:textId="77777777" w:rsidR="003B6E42" w:rsidRPr="00DA46C3" w:rsidRDefault="003B6E42">
      <w:pPr>
        <w:pStyle w:val="ListParagraph"/>
        <w:numPr>
          <w:ilvl w:val="0"/>
          <w:numId w:val="19"/>
        </w:numPr>
        <w:rPr>
          <w:rFonts w:cstheme="minorHAnsi"/>
        </w:rPr>
      </w:pPr>
      <w:r w:rsidRPr="00DA46C3">
        <w:rPr>
          <w:rFonts w:cstheme="minorHAnsi"/>
        </w:rPr>
        <w:t>Showing isolation from parents or carers</w:t>
      </w:r>
    </w:p>
    <w:p w14:paraId="4927F8D3" w14:textId="77777777" w:rsidR="003B6E42" w:rsidRPr="00DA46C3" w:rsidRDefault="003B6E42">
      <w:pPr>
        <w:pStyle w:val="ListParagraph"/>
        <w:numPr>
          <w:ilvl w:val="0"/>
          <w:numId w:val="19"/>
        </w:numPr>
        <w:rPr>
          <w:rFonts w:cstheme="minorHAnsi"/>
        </w:rPr>
      </w:pPr>
      <w:r w:rsidRPr="00DA46C3">
        <w:rPr>
          <w:rFonts w:cstheme="minorHAnsi"/>
        </w:rPr>
        <w:t>Lack of social skills or have very few friends</w:t>
      </w:r>
    </w:p>
    <w:p w14:paraId="1D818C00" w14:textId="77777777" w:rsidR="003B6E42" w:rsidRPr="00DA46C3" w:rsidRDefault="003B6E42">
      <w:pPr>
        <w:pStyle w:val="ListParagraph"/>
        <w:numPr>
          <w:ilvl w:val="0"/>
          <w:numId w:val="19"/>
        </w:numPr>
        <w:rPr>
          <w:rFonts w:cstheme="minorHAnsi"/>
        </w:rPr>
      </w:pPr>
      <w:r w:rsidRPr="00DA46C3">
        <w:rPr>
          <w:rFonts w:cstheme="minorHAnsi"/>
        </w:rPr>
        <w:t>Bed-wetting</w:t>
      </w:r>
    </w:p>
    <w:p w14:paraId="0DE48B35" w14:textId="77777777" w:rsidR="003B6E42" w:rsidRPr="00DA46C3" w:rsidRDefault="003B6E42">
      <w:pPr>
        <w:pStyle w:val="ListParagraph"/>
        <w:numPr>
          <w:ilvl w:val="0"/>
          <w:numId w:val="19"/>
        </w:numPr>
        <w:rPr>
          <w:rFonts w:cstheme="minorHAnsi"/>
        </w:rPr>
      </w:pPr>
      <w:r w:rsidRPr="00DA46C3">
        <w:rPr>
          <w:rFonts w:cstheme="minorHAnsi"/>
        </w:rPr>
        <w:t>Poor attendance at school</w:t>
      </w:r>
    </w:p>
    <w:p w14:paraId="13BD345E" w14:textId="77777777" w:rsidR="003B6E42" w:rsidRPr="00DA46C3" w:rsidRDefault="003B6E42">
      <w:pPr>
        <w:pStyle w:val="ListParagraph"/>
        <w:numPr>
          <w:ilvl w:val="0"/>
          <w:numId w:val="19"/>
        </w:numPr>
        <w:rPr>
          <w:rFonts w:cstheme="minorHAnsi"/>
          <w:smallCaps/>
        </w:rPr>
      </w:pPr>
      <w:r w:rsidRPr="00DA46C3">
        <w:rPr>
          <w:rFonts w:cstheme="minorHAnsi"/>
        </w:rPr>
        <w:t xml:space="preserve">Insomnia </w:t>
      </w:r>
    </w:p>
    <w:p w14:paraId="5C8EB1E5" w14:textId="563DCB86" w:rsidR="003B6E42" w:rsidRPr="00DA46C3" w:rsidRDefault="003B6E42">
      <w:pPr>
        <w:pStyle w:val="PISUB"/>
        <w:rPr>
          <w:rFonts w:asciiTheme="minorHAnsi" w:hAnsiTheme="minorHAnsi" w:cstheme="minorHAnsi"/>
          <w:sz w:val="22"/>
          <w:szCs w:val="22"/>
        </w:rPr>
      </w:pPr>
      <w:bookmarkStart w:id="293" w:name="_Toc100053257"/>
      <w:bookmarkStart w:id="294" w:name="_Toc115779916"/>
      <w:r w:rsidRPr="00DA46C3">
        <w:rPr>
          <w:rFonts w:asciiTheme="minorHAnsi" w:hAnsiTheme="minorHAnsi" w:cstheme="minorHAnsi"/>
          <w:sz w:val="22"/>
          <w:szCs w:val="22"/>
        </w:rPr>
        <w:t>Sexual abuse</w:t>
      </w:r>
      <w:bookmarkEnd w:id="293"/>
      <w:bookmarkEnd w:id="294"/>
    </w:p>
    <w:p w14:paraId="694B7D6C" w14:textId="77777777" w:rsidR="003B6E42" w:rsidRPr="00DA46C3" w:rsidRDefault="003B6E42" w:rsidP="003B6E42">
      <w:pPr>
        <w:rPr>
          <w:rFonts w:cstheme="minorHAnsi"/>
        </w:rPr>
      </w:pPr>
    </w:p>
    <w:p w14:paraId="10179345" w14:textId="77777777" w:rsidR="003B6E42" w:rsidRPr="00DA46C3" w:rsidRDefault="003B6E42" w:rsidP="003B6E42">
      <w:pPr>
        <w:rPr>
          <w:rFonts w:cstheme="minorHAnsi"/>
        </w:rPr>
      </w:pPr>
      <w:r w:rsidRPr="00DA46C3">
        <w:rPr>
          <w:rFonts w:cstheme="minorHAnsi"/>
        </w:rPr>
        <w:t>Possible indicators of sexual abuse:</w:t>
      </w:r>
    </w:p>
    <w:p w14:paraId="73797B48" w14:textId="77777777" w:rsidR="003B6E42" w:rsidRPr="00DA46C3" w:rsidRDefault="003B6E42" w:rsidP="003B6E42">
      <w:pPr>
        <w:rPr>
          <w:rFonts w:cstheme="minorHAnsi"/>
        </w:rPr>
      </w:pPr>
    </w:p>
    <w:p w14:paraId="167B625C" w14:textId="77777777" w:rsidR="003B6E42" w:rsidRPr="00DA46C3" w:rsidRDefault="003B6E42">
      <w:pPr>
        <w:pStyle w:val="ListParagraph"/>
        <w:numPr>
          <w:ilvl w:val="0"/>
          <w:numId w:val="20"/>
        </w:numPr>
        <w:rPr>
          <w:rFonts w:cstheme="minorHAnsi"/>
        </w:rPr>
      </w:pPr>
      <w:r w:rsidRPr="00DA46C3">
        <w:rPr>
          <w:rFonts w:cstheme="minorHAnsi"/>
        </w:rPr>
        <w:t>Avoidance of spending time alone with certain individuals</w:t>
      </w:r>
    </w:p>
    <w:p w14:paraId="167917CD" w14:textId="77777777" w:rsidR="003B6E42" w:rsidRPr="00DA46C3" w:rsidRDefault="003B6E42">
      <w:pPr>
        <w:pStyle w:val="ListParagraph"/>
        <w:numPr>
          <w:ilvl w:val="0"/>
          <w:numId w:val="20"/>
        </w:numPr>
        <w:rPr>
          <w:rFonts w:cstheme="minorHAnsi"/>
        </w:rPr>
      </w:pPr>
      <w:r w:rsidRPr="00DA46C3">
        <w:rPr>
          <w:rFonts w:cstheme="minorHAnsi"/>
        </w:rPr>
        <w:t>Fear or unwillingness to socialise with certain persons</w:t>
      </w:r>
    </w:p>
    <w:p w14:paraId="3E92C5AD" w14:textId="77777777" w:rsidR="003B6E42" w:rsidRPr="00DA46C3" w:rsidRDefault="003B6E42">
      <w:pPr>
        <w:pStyle w:val="ListParagraph"/>
        <w:numPr>
          <w:ilvl w:val="0"/>
          <w:numId w:val="20"/>
        </w:numPr>
        <w:rPr>
          <w:rFonts w:cstheme="minorHAnsi"/>
        </w:rPr>
      </w:pPr>
      <w:r w:rsidRPr="00DA46C3">
        <w:rPr>
          <w:rFonts w:cstheme="minorHAnsi"/>
        </w:rPr>
        <w:t>Use of sexual language or knowing information that would not usually be expected</w:t>
      </w:r>
    </w:p>
    <w:p w14:paraId="1FB64C26" w14:textId="77777777" w:rsidR="003B6E42" w:rsidRPr="00DA46C3" w:rsidRDefault="003B6E42">
      <w:pPr>
        <w:pStyle w:val="ListParagraph"/>
        <w:numPr>
          <w:ilvl w:val="0"/>
          <w:numId w:val="20"/>
        </w:numPr>
        <w:rPr>
          <w:rFonts w:cstheme="minorHAnsi"/>
        </w:rPr>
      </w:pPr>
      <w:r w:rsidRPr="00DA46C3">
        <w:rPr>
          <w:rFonts w:cstheme="minorHAnsi"/>
        </w:rPr>
        <w:t>Vaginal or anal soreness and/or discharge</w:t>
      </w:r>
    </w:p>
    <w:p w14:paraId="2F942087" w14:textId="77777777" w:rsidR="003B6E42" w:rsidRPr="00DA46C3" w:rsidRDefault="003B6E42">
      <w:pPr>
        <w:pStyle w:val="ListParagraph"/>
        <w:numPr>
          <w:ilvl w:val="0"/>
          <w:numId w:val="20"/>
        </w:numPr>
        <w:rPr>
          <w:rFonts w:cstheme="minorHAnsi"/>
        </w:rPr>
      </w:pPr>
      <w:r w:rsidRPr="00DA46C3">
        <w:rPr>
          <w:rFonts w:cstheme="minorHAnsi"/>
        </w:rPr>
        <w:t>Sexually transmitted infections</w:t>
      </w:r>
    </w:p>
    <w:p w14:paraId="60B0A2E6" w14:textId="77777777" w:rsidR="003B6E42" w:rsidRPr="00DA46C3" w:rsidRDefault="003B6E42">
      <w:pPr>
        <w:pStyle w:val="ListParagraph"/>
        <w:numPr>
          <w:ilvl w:val="0"/>
          <w:numId w:val="20"/>
        </w:numPr>
        <w:rPr>
          <w:rFonts w:cstheme="minorHAnsi"/>
        </w:rPr>
      </w:pPr>
      <w:r w:rsidRPr="00DA46C3">
        <w:rPr>
          <w:rFonts w:cstheme="minorHAnsi"/>
        </w:rPr>
        <w:t>Young girls or girls with learning difficulties or a disability requesting contraception, especially emergency contraception</w:t>
      </w:r>
    </w:p>
    <w:p w14:paraId="736632CF" w14:textId="77777777" w:rsidR="003B6E42" w:rsidRPr="00DA46C3" w:rsidRDefault="003B6E42">
      <w:pPr>
        <w:pStyle w:val="ListParagraph"/>
        <w:numPr>
          <w:ilvl w:val="0"/>
          <w:numId w:val="20"/>
        </w:numPr>
        <w:rPr>
          <w:rFonts w:cstheme="minorHAnsi"/>
        </w:rPr>
      </w:pPr>
      <w:r w:rsidRPr="00DA46C3">
        <w:rPr>
          <w:rFonts w:cstheme="minorHAnsi"/>
        </w:rPr>
        <w:t>Girls under 16 presenting with pregnancy and/or sexually transmitted infections, especially those with learning difficulties, long-term illness or complex needs or disability</w:t>
      </w:r>
    </w:p>
    <w:p w14:paraId="32B82690" w14:textId="77777777" w:rsidR="003B6E42" w:rsidRPr="00DA46C3" w:rsidRDefault="003B6E42">
      <w:pPr>
        <w:pStyle w:val="ListParagraph"/>
        <w:numPr>
          <w:ilvl w:val="0"/>
          <w:numId w:val="20"/>
        </w:numPr>
        <w:rPr>
          <w:rFonts w:cstheme="minorHAnsi"/>
        </w:rPr>
      </w:pPr>
      <w:r w:rsidRPr="00DA46C3">
        <w:rPr>
          <w:rFonts w:cstheme="minorHAnsi"/>
        </w:rPr>
        <w:t xml:space="preserve">Promiscuity </w:t>
      </w:r>
    </w:p>
    <w:p w14:paraId="5DAC236C" w14:textId="77777777" w:rsidR="003B6E42" w:rsidRPr="00DA46C3" w:rsidRDefault="003B6E42">
      <w:pPr>
        <w:pStyle w:val="ListParagraph"/>
        <w:numPr>
          <w:ilvl w:val="0"/>
          <w:numId w:val="20"/>
        </w:numPr>
        <w:rPr>
          <w:rFonts w:cstheme="minorHAnsi"/>
        </w:rPr>
      </w:pPr>
      <w:r w:rsidRPr="00DA46C3">
        <w:rPr>
          <w:rFonts w:cstheme="minorHAnsi"/>
        </w:rPr>
        <w:t>Having unexplained physical injuries</w:t>
      </w:r>
    </w:p>
    <w:p w14:paraId="2FD7E085" w14:textId="77777777" w:rsidR="003B6E42" w:rsidRPr="00DA46C3" w:rsidRDefault="003B6E42">
      <w:pPr>
        <w:pStyle w:val="ListParagraph"/>
        <w:numPr>
          <w:ilvl w:val="0"/>
          <w:numId w:val="20"/>
        </w:numPr>
        <w:rPr>
          <w:rFonts w:cstheme="minorHAnsi"/>
          <w:smallCaps/>
        </w:rPr>
      </w:pPr>
      <w:r w:rsidRPr="00DA46C3">
        <w:rPr>
          <w:rFonts w:cstheme="minorHAnsi"/>
        </w:rPr>
        <w:t>Association with groups of older people or antisocial groups</w:t>
      </w:r>
    </w:p>
    <w:p w14:paraId="07CD1294" w14:textId="01C2CC80" w:rsidR="003B6E42" w:rsidRPr="00DA46C3" w:rsidRDefault="003B6E42">
      <w:pPr>
        <w:pStyle w:val="PISUB"/>
        <w:rPr>
          <w:rFonts w:asciiTheme="minorHAnsi" w:hAnsiTheme="minorHAnsi" w:cstheme="minorHAnsi"/>
          <w:sz w:val="22"/>
          <w:szCs w:val="22"/>
        </w:rPr>
      </w:pPr>
      <w:bookmarkStart w:id="295" w:name="_Toc115779917"/>
      <w:bookmarkStart w:id="296" w:name="_Toc100053258"/>
      <w:r w:rsidRPr="00DA46C3">
        <w:rPr>
          <w:rFonts w:asciiTheme="minorHAnsi" w:hAnsiTheme="minorHAnsi" w:cstheme="minorHAnsi"/>
          <w:sz w:val="22"/>
          <w:szCs w:val="22"/>
        </w:rPr>
        <w:t>Neglect</w:t>
      </w:r>
      <w:bookmarkEnd w:id="295"/>
      <w:r w:rsidRPr="00DA46C3">
        <w:rPr>
          <w:rFonts w:asciiTheme="minorHAnsi" w:hAnsiTheme="minorHAnsi" w:cstheme="minorHAnsi"/>
          <w:sz w:val="22"/>
          <w:szCs w:val="22"/>
        </w:rPr>
        <w:t xml:space="preserve"> </w:t>
      </w:r>
      <w:bookmarkEnd w:id="296"/>
    </w:p>
    <w:p w14:paraId="614E7D72" w14:textId="77777777" w:rsidR="003B6E42" w:rsidRPr="00DA46C3" w:rsidRDefault="003B6E42" w:rsidP="003B6E42">
      <w:pPr>
        <w:rPr>
          <w:rFonts w:cstheme="minorHAnsi"/>
        </w:rPr>
      </w:pPr>
    </w:p>
    <w:p w14:paraId="07AC09FD" w14:textId="091084C5" w:rsidR="003B6E42" w:rsidRPr="00DA46C3" w:rsidRDefault="003B6E42" w:rsidP="003B6E42">
      <w:pPr>
        <w:rPr>
          <w:rFonts w:cstheme="minorHAnsi"/>
        </w:rPr>
      </w:pPr>
      <w:r w:rsidRPr="00DA46C3">
        <w:rPr>
          <w:rFonts w:cstheme="minorHAnsi"/>
        </w:rPr>
        <w:t>Possible indicators of neglect:</w:t>
      </w:r>
    </w:p>
    <w:p w14:paraId="6E07E515" w14:textId="77777777" w:rsidR="003B6E42" w:rsidRPr="00DA46C3" w:rsidRDefault="003B6E42">
      <w:pPr>
        <w:pStyle w:val="ListParagraph"/>
        <w:numPr>
          <w:ilvl w:val="0"/>
          <w:numId w:val="21"/>
        </w:numPr>
        <w:rPr>
          <w:rFonts w:cstheme="minorHAnsi"/>
        </w:rPr>
      </w:pPr>
      <w:r w:rsidRPr="00DA46C3">
        <w:rPr>
          <w:rFonts w:cstheme="minorHAnsi"/>
        </w:rPr>
        <w:t>Poor appearance and hygiene</w:t>
      </w:r>
    </w:p>
    <w:p w14:paraId="3FEC3CFB" w14:textId="77777777" w:rsidR="003B6E42" w:rsidRPr="00DA46C3" w:rsidRDefault="003B6E42">
      <w:pPr>
        <w:pStyle w:val="ListParagraph"/>
        <w:numPr>
          <w:ilvl w:val="0"/>
          <w:numId w:val="21"/>
        </w:numPr>
        <w:rPr>
          <w:rFonts w:cstheme="minorHAnsi"/>
        </w:rPr>
      </w:pPr>
      <w:r w:rsidRPr="00DA46C3">
        <w:rPr>
          <w:rFonts w:cstheme="minorHAnsi"/>
        </w:rPr>
        <w:t>Inadequate clothing</w:t>
      </w:r>
    </w:p>
    <w:p w14:paraId="64EC47D1" w14:textId="77777777" w:rsidR="003B6E42" w:rsidRPr="00DA46C3" w:rsidRDefault="003B6E42">
      <w:pPr>
        <w:pStyle w:val="ListParagraph"/>
        <w:numPr>
          <w:ilvl w:val="0"/>
          <w:numId w:val="21"/>
        </w:numPr>
        <w:rPr>
          <w:rFonts w:cstheme="minorHAnsi"/>
        </w:rPr>
      </w:pPr>
      <w:r w:rsidRPr="00DA46C3">
        <w:rPr>
          <w:rFonts w:cstheme="minorHAnsi"/>
        </w:rPr>
        <w:t>Hunger or lack of money for school meals</w:t>
      </w:r>
    </w:p>
    <w:p w14:paraId="578C0693" w14:textId="77777777" w:rsidR="003B6E42" w:rsidRPr="00DA46C3" w:rsidRDefault="003B6E42">
      <w:pPr>
        <w:pStyle w:val="ListParagraph"/>
        <w:numPr>
          <w:ilvl w:val="0"/>
          <w:numId w:val="21"/>
        </w:numPr>
        <w:rPr>
          <w:rFonts w:cstheme="minorHAnsi"/>
        </w:rPr>
      </w:pPr>
      <w:r w:rsidRPr="00DA46C3">
        <w:rPr>
          <w:rFonts w:cstheme="minorHAnsi"/>
        </w:rPr>
        <w:t>Untreated nappy rash in infants</w:t>
      </w:r>
    </w:p>
    <w:p w14:paraId="31E51397" w14:textId="637FA1F1" w:rsidR="003B6E42" w:rsidRPr="00DA46C3" w:rsidRDefault="003B6E42">
      <w:pPr>
        <w:pStyle w:val="ListParagraph"/>
        <w:numPr>
          <w:ilvl w:val="0"/>
          <w:numId w:val="21"/>
        </w:numPr>
        <w:rPr>
          <w:rFonts w:cstheme="minorHAnsi"/>
        </w:rPr>
      </w:pPr>
      <w:r w:rsidRPr="00DA46C3">
        <w:rPr>
          <w:rFonts w:cstheme="minorHAnsi"/>
        </w:rPr>
        <w:t xml:space="preserve">Untreated injuries, </w:t>
      </w:r>
      <w:r w:rsidR="00E50D0F" w:rsidRPr="00DA46C3">
        <w:rPr>
          <w:rFonts w:cstheme="minorHAnsi"/>
        </w:rPr>
        <w:t>conditions,</w:t>
      </w:r>
      <w:r w:rsidRPr="00DA46C3">
        <w:rPr>
          <w:rFonts w:cstheme="minorHAnsi"/>
        </w:rPr>
        <w:t xml:space="preserve"> and dental cases</w:t>
      </w:r>
    </w:p>
    <w:p w14:paraId="3C2D47B2" w14:textId="77777777" w:rsidR="003B6E42" w:rsidRPr="00DA46C3" w:rsidRDefault="003B6E42">
      <w:pPr>
        <w:pStyle w:val="ListParagraph"/>
        <w:numPr>
          <w:ilvl w:val="0"/>
          <w:numId w:val="21"/>
        </w:numPr>
        <w:rPr>
          <w:rFonts w:cstheme="minorHAnsi"/>
        </w:rPr>
      </w:pPr>
      <w:r w:rsidRPr="00DA46C3">
        <w:rPr>
          <w:rFonts w:cstheme="minorHAnsi"/>
        </w:rPr>
        <w:t>Recurring illness or infection</w:t>
      </w:r>
    </w:p>
    <w:p w14:paraId="30244837" w14:textId="77777777" w:rsidR="003B6E42" w:rsidRPr="00DA46C3" w:rsidRDefault="003B6E42">
      <w:pPr>
        <w:pStyle w:val="ListParagraph"/>
        <w:numPr>
          <w:ilvl w:val="0"/>
          <w:numId w:val="21"/>
        </w:numPr>
        <w:rPr>
          <w:rFonts w:cstheme="minorHAnsi"/>
        </w:rPr>
      </w:pPr>
      <w:r w:rsidRPr="00DA46C3">
        <w:rPr>
          <w:rFonts w:cstheme="minorHAnsi"/>
        </w:rPr>
        <w:t>Tiredness</w:t>
      </w:r>
    </w:p>
    <w:p w14:paraId="7AF32391" w14:textId="25B6D5F6" w:rsidR="003B6E42" w:rsidRPr="00DA46C3" w:rsidRDefault="003B6E42">
      <w:pPr>
        <w:pStyle w:val="ListParagraph"/>
        <w:numPr>
          <w:ilvl w:val="0"/>
          <w:numId w:val="21"/>
        </w:numPr>
        <w:rPr>
          <w:rFonts w:cstheme="minorHAnsi"/>
        </w:rPr>
      </w:pPr>
      <w:r w:rsidRPr="00DA46C3">
        <w:rPr>
          <w:rFonts w:cstheme="minorHAnsi"/>
        </w:rPr>
        <w:t xml:space="preserve">Evidence of skin sores, rashes, flea bites, </w:t>
      </w:r>
      <w:r w:rsidR="00E50D0F" w:rsidRPr="00DA46C3">
        <w:rPr>
          <w:rFonts w:cstheme="minorHAnsi"/>
        </w:rPr>
        <w:t>scabies,</w:t>
      </w:r>
      <w:r w:rsidRPr="00DA46C3">
        <w:rPr>
          <w:rFonts w:cstheme="minorHAnsi"/>
        </w:rPr>
        <w:t xml:space="preserve"> or ringworm</w:t>
      </w:r>
    </w:p>
    <w:p w14:paraId="5CA87DB7" w14:textId="77777777" w:rsidR="003B6E42" w:rsidRPr="00DA46C3" w:rsidRDefault="003B6E42">
      <w:pPr>
        <w:pStyle w:val="ListParagraph"/>
        <w:numPr>
          <w:ilvl w:val="0"/>
          <w:numId w:val="21"/>
        </w:numPr>
        <w:rPr>
          <w:rFonts w:cstheme="minorHAnsi"/>
        </w:rPr>
      </w:pPr>
      <w:r w:rsidRPr="00DA46C3">
        <w:rPr>
          <w:rFonts w:cstheme="minorHAnsi"/>
        </w:rPr>
        <w:t>Left alone at home for prolonged periods</w:t>
      </w:r>
    </w:p>
    <w:p w14:paraId="46EBC20D" w14:textId="77777777" w:rsidR="003B6E42" w:rsidRPr="00DA46C3" w:rsidRDefault="003B6E42">
      <w:pPr>
        <w:pStyle w:val="ListParagraph"/>
        <w:numPr>
          <w:ilvl w:val="0"/>
          <w:numId w:val="21"/>
        </w:numPr>
        <w:rPr>
          <w:rFonts w:cstheme="minorHAnsi"/>
        </w:rPr>
      </w:pPr>
      <w:r w:rsidRPr="00DA46C3">
        <w:rPr>
          <w:rFonts w:cstheme="minorHAnsi"/>
        </w:rPr>
        <w:t>Living in unsuitable environments, e.g., no heating or hot water</w:t>
      </w:r>
    </w:p>
    <w:p w14:paraId="5D804E21" w14:textId="77777777" w:rsidR="003B6E42" w:rsidRPr="00DA46C3" w:rsidRDefault="003B6E42">
      <w:pPr>
        <w:pStyle w:val="ListParagraph"/>
        <w:numPr>
          <w:ilvl w:val="0"/>
          <w:numId w:val="21"/>
        </w:numPr>
        <w:rPr>
          <w:rFonts w:cstheme="minorHAnsi"/>
        </w:rPr>
      </w:pPr>
      <w:r w:rsidRPr="00DA46C3">
        <w:rPr>
          <w:rFonts w:cstheme="minorHAnsi"/>
        </w:rPr>
        <w:t>Caring for others in the home, e.g., siblings</w:t>
      </w:r>
    </w:p>
    <w:p w14:paraId="1E4226ED" w14:textId="77777777" w:rsidR="003B6E42" w:rsidRPr="00DA46C3" w:rsidRDefault="003B6E42">
      <w:pPr>
        <w:pStyle w:val="ListParagraph"/>
        <w:numPr>
          <w:ilvl w:val="0"/>
          <w:numId w:val="21"/>
        </w:numPr>
        <w:rPr>
          <w:rFonts w:cstheme="minorHAnsi"/>
        </w:rPr>
      </w:pPr>
      <w:r w:rsidRPr="00DA46C3">
        <w:rPr>
          <w:rFonts w:cstheme="minorHAnsi"/>
        </w:rPr>
        <w:t>Failure to bring to appointments (WNB)</w:t>
      </w:r>
    </w:p>
    <w:p w14:paraId="6ADC0AE4" w14:textId="1C66752C" w:rsidR="003B6E42" w:rsidRPr="00DA46C3" w:rsidRDefault="003B6E42">
      <w:pPr>
        <w:pStyle w:val="PISUB"/>
        <w:rPr>
          <w:rFonts w:asciiTheme="minorHAnsi" w:hAnsiTheme="minorHAnsi" w:cstheme="minorHAnsi"/>
          <w:sz w:val="22"/>
          <w:szCs w:val="22"/>
        </w:rPr>
      </w:pPr>
      <w:bookmarkStart w:id="297" w:name="_Toc100053259"/>
      <w:bookmarkStart w:id="298" w:name="_Toc115779918"/>
      <w:r w:rsidRPr="00DA46C3">
        <w:rPr>
          <w:rFonts w:asciiTheme="minorHAnsi" w:hAnsiTheme="minorHAnsi" w:cstheme="minorHAnsi"/>
          <w:sz w:val="22"/>
          <w:szCs w:val="22"/>
        </w:rPr>
        <w:t>County lines</w:t>
      </w:r>
      <w:bookmarkEnd w:id="297"/>
      <w:bookmarkEnd w:id="298"/>
      <w:r w:rsidR="0028724B" w:rsidRPr="00DA46C3">
        <w:rPr>
          <w:rFonts w:asciiTheme="minorHAnsi" w:hAnsiTheme="minorHAnsi" w:cstheme="minorHAnsi"/>
          <w:sz w:val="22"/>
          <w:szCs w:val="22"/>
        </w:rPr>
        <w:t xml:space="preserve"> </w:t>
      </w:r>
    </w:p>
    <w:p w14:paraId="169AC0E5" w14:textId="77777777" w:rsidR="003B6E42" w:rsidRPr="00DA46C3" w:rsidRDefault="003B6E42" w:rsidP="003B6E42">
      <w:pPr>
        <w:rPr>
          <w:rFonts w:cstheme="minorHAnsi"/>
        </w:rPr>
      </w:pPr>
    </w:p>
    <w:p w14:paraId="49E6D29B" w14:textId="77777777" w:rsidR="003B6E42" w:rsidRPr="00DA46C3" w:rsidRDefault="003B6E42" w:rsidP="003B6E42">
      <w:pPr>
        <w:rPr>
          <w:rFonts w:cstheme="minorHAnsi"/>
        </w:rPr>
      </w:pPr>
      <w:r w:rsidRPr="00DA46C3">
        <w:rPr>
          <w:rFonts w:cstheme="minorHAnsi"/>
        </w:rPr>
        <w:t>Possible indicators of county lines involvement include:</w:t>
      </w:r>
    </w:p>
    <w:p w14:paraId="372A4DBD" w14:textId="77777777" w:rsidR="003B6E42" w:rsidRPr="00DA46C3" w:rsidRDefault="003B6E42" w:rsidP="003B6E42">
      <w:pPr>
        <w:rPr>
          <w:rFonts w:cstheme="minorHAnsi"/>
        </w:rPr>
      </w:pPr>
    </w:p>
    <w:p w14:paraId="6CF525CC" w14:textId="77777777" w:rsidR="003B6E42" w:rsidRPr="00DA46C3" w:rsidRDefault="003B6E42">
      <w:pPr>
        <w:pStyle w:val="ListParagraph"/>
        <w:numPr>
          <w:ilvl w:val="0"/>
          <w:numId w:val="15"/>
        </w:numPr>
        <w:rPr>
          <w:rFonts w:cstheme="minorHAnsi"/>
        </w:rPr>
      </w:pPr>
      <w:r w:rsidRPr="00DA46C3">
        <w:rPr>
          <w:rFonts w:cstheme="minorHAnsi"/>
        </w:rPr>
        <w:t>Persistently going missing from school or home and/or being found out of area</w:t>
      </w:r>
    </w:p>
    <w:p w14:paraId="13B7F0A8" w14:textId="06E85F53" w:rsidR="003B6E42" w:rsidRPr="00DA46C3" w:rsidRDefault="003B6E42">
      <w:pPr>
        <w:pStyle w:val="ListParagraph"/>
        <w:numPr>
          <w:ilvl w:val="0"/>
          <w:numId w:val="15"/>
        </w:numPr>
        <w:rPr>
          <w:rFonts w:cstheme="minorHAnsi"/>
        </w:rPr>
      </w:pPr>
      <w:r w:rsidRPr="00DA46C3">
        <w:rPr>
          <w:rFonts w:cstheme="minorHAnsi"/>
        </w:rPr>
        <w:t xml:space="preserve">Unexplained acquisition of money, </w:t>
      </w:r>
      <w:r w:rsidR="00E50D0F" w:rsidRPr="00DA46C3">
        <w:rPr>
          <w:rFonts w:cstheme="minorHAnsi"/>
        </w:rPr>
        <w:t>clothes,</w:t>
      </w:r>
      <w:r w:rsidRPr="00DA46C3">
        <w:rPr>
          <w:rFonts w:cstheme="minorHAnsi"/>
        </w:rPr>
        <w:t xml:space="preserve"> or mobile phones</w:t>
      </w:r>
    </w:p>
    <w:p w14:paraId="12982617" w14:textId="77777777" w:rsidR="003B6E42" w:rsidRPr="00DA46C3" w:rsidRDefault="003B6E42">
      <w:pPr>
        <w:pStyle w:val="ListParagraph"/>
        <w:numPr>
          <w:ilvl w:val="0"/>
          <w:numId w:val="15"/>
        </w:numPr>
        <w:rPr>
          <w:rFonts w:cstheme="minorHAnsi"/>
        </w:rPr>
      </w:pPr>
      <w:r w:rsidRPr="00DA46C3">
        <w:rPr>
          <w:rFonts w:cstheme="minorHAnsi"/>
        </w:rPr>
        <w:lastRenderedPageBreak/>
        <w:t>Excessive receipt of texts/phone calls</w:t>
      </w:r>
    </w:p>
    <w:p w14:paraId="71F9F7A6" w14:textId="77777777" w:rsidR="003B6E42" w:rsidRPr="00DA46C3" w:rsidRDefault="003B6E42">
      <w:pPr>
        <w:pStyle w:val="ListParagraph"/>
        <w:numPr>
          <w:ilvl w:val="0"/>
          <w:numId w:val="15"/>
        </w:numPr>
        <w:rPr>
          <w:rFonts w:cstheme="minorHAnsi"/>
        </w:rPr>
      </w:pPr>
      <w:r w:rsidRPr="00DA46C3">
        <w:rPr>
          <w:rFonts w:cstheme="minorHAnsi"/>
        </w:rPr>
        <w:t>Relationships with controlling/older individuals or groups</w:t>
      </w:r>
    </w:p>
    <w:p w14:paraId="1D9E9D75" w14:textId="77777777" w:rsidR="003B6E42" w:rsidRPr="00DA46C3" w:rsidRDefault="003B6E42">
      <w:pPr>
        <w:pStyle w:val="ListParagraph"/>
        <w:numPr>
          <w:ilvl w:val="0"/>
          <w:numId w:val="15"/>
        </w:numPr>
        <w:rPr>
          <w:rFonts w:cstheme="minorHAnsi"/>
        </w:rPr>
      </w:pPr>
      <w:r w:rsidRPr="00DA46C3">
        <w:rPr>
          <w:rFonts w:cstheme="minorHAnsi"/>
        </w:rPr>
        <w:t>Leaving home/care without explanation</w:t>
      </w:r>
    </w:p>
    <w:p w14:paraId="690B589C" w14:textId="77777777" w:rsidR="003B6E42" w:rsidRPr="00DA46C3" w:rsidRDefault="003B6E42">
      <w:pPr>
        <w:pStyle w:val="ListParagraph"/>
        <w:numPr>
          <w:ilvl w:val="0"/>
          <w:numId w:val="15"/>
        </w:numPr>
        <w:rPr>
          <w:rFonts w:cstheme="minorHAnsi"/>
        </w:rPr>
      </w:pPr>
      <w:r w:rsidRPr="00DA46C3">
        <w:rPr>
          <w:rFonts w:cstheme="minorHAnsi"/>
        </w:rPr>
        <w:t>Suspicion of physical assault/unexplained injuries</w:t>
      </w:r>
    </w:p>
    <w:p w14:paraId="735340F8" w14:textId="77777777" w:rsidR="003B6E42" w:rsidRPr="00DA46C3" w:rsidRDefault="003B6E42">
      <w:pPr>
        <w:pStyle w:val="ListParagraph"/>
        <w:numPr>
          <w:ilvl w:val="0"/>
          <w:numId w:val="15"/>
        </w:numPr>
        <w:rPr>
          <w:rFonts w:cstheme="minorHAnsi"/>
        </w:rPr>
      </w:pPr>
      <w:r w:rsidRPr="00DA46C3">
        <w:rPr>
          <w:rFonts w:cstheme="minorHAnsi"/>
        </w:rPr>
        <w:t>Parental concerns</w:t>
      </w:r>
    </w:p>
    <w:p w14:paraId="5BF0644D" w14:textId="77777777" w:rsidR="003B6E42" w:rsidRPr="00DA46C3" w:rsidRDefault="003B6E42">
      <w:pPr>
        <w:pStyle w:val="ListParagraph"/>
        <w:numPr>
          <w:ilvl w:val="0"/>
          <w:numId w:val="15"/>
        </w:numPr>
        <w:rPr>
          <w:rFonts w:cstheme="minorHAnsi"/>
        </w:rPr>
      </w:pPr>
      <w:r w:rsidRPr="00DA46C3">
        <w:rPr>
          <w:rFonts w:cstheme="minorHAnsi"/>
        </w:rPr>
        <w:t>Carrying weapons</w:t>
      </w:r>
    </w:p>
    <w:p w14:paraId="3044C1B4" w14:textId="77777777" w:rsidR="003B6E42" w:rsidRPr="00DA46C3" w:rsidRDefault="003B6E42">
      <w:pPr>
        <w:pStyle w:val="ListParagraph"/>
        <w:numPr>
          <w:ilvl w:val="0"/>
          <w:numId w:val="15"/>
        </w:numPr>
        <w:rPr>
          <w:rFonts w:cstheme="minorHAnsi"/>
        </w:rPr>
      </w:pPr>
      <w:r w:rsidRPr="00DA46C3">
        <w:rPr>
          <w:rFonts w:cstheme="minorHAnsi"/>
        </w:rPr>
        <w:t>Significant decline in school results/performance</w:t>
      </w:r>
    </w:p>
    <w:p w14:paraId="58C7E72A" w14:textId="77777777" w:rsidR="003B6E42" w:rsidRPr="00DA46C3" w:rsidRDefault="003B6E42">
      <w:pPr>
        <w:pStyle w:val="ListParagraph"/>
        <w:numPr>
          <w:ilvl w:val="0"/>
          <w:numId w:val="15"/>
        </w:numPr>
        <w:rPr>
          <w:rFonts w:cstheme="minorHAnsi"/>
        </w:rPr>
      </w:pPr>
      <w:r w:rsidRPr="00DA46C3">
        <w:rPr>
          <w:rFonts w:cstheme="minorHAnsi"/>
        </w:rPr>
        <w:t>Gang association or isolation from peers or social networks</w:t>
      </w:r>
    </w:p>
    <w:p w14:paraId="07FC08C2" w14:textId="77777777" w:rsidR="003B6E42" w:rsidRPr="00DA46C3" w:rsidRDefault="003B6E42">
      <w:pPr>
        <w:pStyle w:val="ListParagraph"/>
        <w:numPr>
          <w:ilvl w:val="0"/>
          <w:numId w:val="15"/>
        </w:numPr>
        <w:rPr>
          <w:rFonts w:cstheme="minorHAnsi"/>
        </w:rPr>
      </w:pPr>
      <w:r w:rsidRPr="00DA46C3">
        <w:rPr>
          <w:rFonts w:cstheme="minorHAnsi"/>
        </w:rPr>
        <w:t>Self-harm or significant changes in emotional wellbeing</w:t>
      </w:r>
    </w:p>
    <w:p w14:paraId="7B521C37" w14:textId="77777777" w:rsidR="003B6E42" w:rsidRPr="00DA46C3" w:rsidRDefault="003B6E42">
      <w:pPr>
        <w:pStyle w:val="PISUB"/>
        <w:rPr>
          <w:rFonts w:asciiTheme="minorHAnsi" w:hAnsiTheme="minorHAnsi" w:cstheme="minorHAnsi"/>
          <w:sz w:val="22"/>
          <w:szCs w:val="22"/>
        </w:rPr>
      </w:pPr>
      <w:bookmarkStart w:id="299" w:name="_Toc100053260"/>
      <w:bookmarkStart w:id="300" w:name="_Toc115779919"/>
      <w:r w:rsidRPr="00DA46C3">
        <w:rPr>
          <w:rFonts w:asciiTheme="minorHAnsi" w:hAnsiTheme="minorHAnsi" w:cstheme="minorHAnsi"/>
          <w:sz w:val="22"/>
          <w:szCs w:val="22"/>
        </w:rPr>
        <w:t>Unborn child</w:t>
      </w:r>
      <w:bookmarkEnd w:id="299"/>
      <w:bookmarkEnd w:id="300"/>
    </w:p>
    <w:p w14:paraId="1811604C" w14:textId="77777777" w:rsidR="003B6E42" w:rsidRPr="00DA46C3" w:rsidRDefault="003B6E42" w:rsidP="003B6E42">
      <w:pPr>
        <w:rPr>
          <w:rFonts w:cstheme="minorHAnsi"/>
        </w:rPr>
      </w:pPr>
    </w:p>
    <w:p w14:paraId="6DA7EFE4" w14:textId="62139AE5" w:rsidR="003B6E42" w:rsidRPr="00DA46C3" w:rsidRDefault="003B6E42" w:rsidP="003B6E42">
      <w:pPr>
        <w:pStyle w:val="CommentText"/>
        <w:rPr>
          <w:rFonts w:cstheme="minorHAnsi"/>
          <w:sz w:val="22"/>
          <w:szCs w:val="22"/>
        </w:rPr>
      </w:pPr>
      <w:r w:rsidRPr="00DA46C3">
        <w:rPr>
          <w:rFonts w:cstheme="minorHAnsi"/>
          <w:sz w:val="22"/>
          <w:szCs w:val="22"/>
        </w:rPr>
        <w:t xml:space="preserve">Pregnancy can create circumstances and influences for both parents which need to be understood by all professionals who </w:t>
      </w:r>
      <w:r w:rsidR="00633C38" w:rsidRPr="00DA46C3">
        <w:rPr>
          <w:rFonts w:cstheme="minorHAnsi"/>
          <w:sz w:val="22"/>
          <w:szCs w:val="22"/>
        </w:rPr>
        <w:t>meet</w:t>
      </w:r>
      <w:r w:rsidRPr="00DA46C3">
        <w:rPr>
          <w:rFonts w:cstheme="minorHAnsi"/>
          <w:sz w:val="22"/>
          <w:szCs w:val="22"/>
        </w:rPr>
        <w:t xml:space="preserve"> these families. </w:t>
      </w:r>
    </w:p>
    <w:p w14:paraId="5EAAE514" w14:textId="77777777" w:rsidR="003B6E42" w:rsidRPr="00DA46C3" w:rsidRDefault="003B6E42" w:rsidP="003B6E42">
      <w:pPr>
        <w:pStyle w:val="CommentText"/>
        <w:rPr>
          <w:rFonts w:cstheme="minorHAnsi"/>
          <w:sz w:val="22"/>
          <w:szCs w:val="22"/>
        </w:rPr>
      </w:pPr>
    </w:p>
    <w:p w14:paraId="5D2315CB" w14:textId="77777777" w:rsidR="003B6E42" w:rsidRPr="00DA46C3" w:rsidRDefault="003B6E42" w:rsidP="003B6E42">
      <w:pPr>
        <w:pStyle w:val="CommentText"/>
        <w:rPr>
          <w:rFonts w:cstheme="minorHAnsi"/>
          <w:sz w:val="22"/>
          <w:szCs w:val="22"/>
        </w:rPr>
      </w:pPr>
      <w:r w:rsidRPr="00DA46C3">
        <w:rPr>
          <w:rFonts w:cstheme="minorHAnsi"/>
          <w:sz w:val="22"/>
          <w:szCs w:val="22"/>
        </w:rPr>
        <w:t>These include where:</w:t>
      </w:r>
    </w:p>
    <w:p w14:paraId="2607EB4F" w14:textId="77777777" w:rsidR="003B6E42" w:rsidRPr="00DA46C3" w:rsidRDefault="003B6E42" w:rsidP="003B6E42">
      <w:pPr>
        <w:pStyle w:val="CommentText"/>
        <w:rPr>
          <w:rFonts w:cstheme="minorHAnsi"/>
          <w:sz w:val="22"/>
          <w:szCs w:val="22"/>
        </w:rPr>
      </w:pPr>
    </w:p>
    <w:p w14:paraId="18DAF205"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Previous children in the family have been removed because they have suffered harm</w:t>
      </w:r>
    </w:p>
    <w:p w14:paraId="228365C3"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Concerns exist regarding the mother's ability to protect</w:t>
      </w:r>
    </w:p>
    <w:p w14:paraId="25E3A94E"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There are concerns regarding domestic violence and abuse</w:t>
      </w:r>
    </w:p>
    <w:p w14:paraId="29E2E968"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A parent or other adult in the household, or regular visitor, has been identified as posing a risk to children</w:t>
      </w:r>
    </w:p>
    <w:p w14:paraId="01210CFB" w14:textId="77777777" w:rsidR="003B6E42" w:rsidRPr="00DA46C3" w:rsidRDefault="003B6E42">
      <w:pPr>
        <w:pStyle w:val="CommentText"/>
        <w:numPr>
          <w:ilvl w:val="0"/>
          <w:numId w:val="22"/>
        </w:numPr>
        <w:rPr>
          <w:rStyle w:val="Hyperlink"/>
          <w:rFonts w:cstheme="minorHAnsi"/>
          <w:sz w:val="22"/>
          <w:szCs w:val="22"/>
        </w:rPr>
      </w:pPr>
      <w:r w:rsidRPr="00DA46C3">
        <w:rPr>
          <w:rFonts w:cstheme="minorHAnsi"/>
          <w:sz w:val="22"/>
          <w:szCs w:val="22"/>
        </w:rPr>
        <w:t xml:space="preserve">A child in the household is the subject of a </w:t>
      </w:r>
      <w:hyperlink r:id="rId22" w:tgtFrame="_blank" w:history="1">
        <w:r w:rsidRPr="00DA46C3">
          <w:rPr>
            <w:rStyle w:val="Hyperlink"/>
            <w:rFonts w:cstheme="minorHAnsi"/>
            <w:sz w:val="22"/>
            <w:szCs w:val="22"/>
          </w:rPr>
          <w:t>Child Protection Plan</w:t>
        </w:r>
      </w:hyperlink>
    </w:p>
    <w:p w14:paraId="6BFBB69F"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A sibling has previously been removed from the household either temporarily or by court order</w:t>
      </w:r>
    </w:p>
    <w:p w14:paraId="3299EFDE" w14:textId="5BB6A02C" w:rsidR="003B6E42" w:rsidRPr="00DA46C3" w:rsidRDefault="003B6E42">
      <w:pPr>
        <w:pStyle w:val="CommentText"/>
        <w:numPr>
          <w:ilvl w:val="0"/>
          <w:numId w:val="22"/>
        </w:numPr>
        <w:rPr>
          <w:rFonts w:cstheme="minorHAnsi"/>
          <w:sz w:val="22"/>
          <w:szCs w:val="22"/>
        </w:rPr>
      </w:pPr>
      <w:r w:rsidRPr="00DA46C3">
        <w:rPr>
          <w:rFonts w:cstheme="minorHAnsi"/>
          <w:sz w:val="22"/>
          <w:szCs w:val="22"/>
        </w:rPr>
        <w:t>Either parent is a</w:t>
      </w:r>
      <w:r w:rsidR="003F6C84" w:rsidRPr="00DA46C3">
        <w:rPr>
          <w:rFonts w:cstheme="minorHAnsi"/>
          <w:color w:val="0070C0"/>
          <w:sz w:val="22"/>
          <w:szCs w:val="22"/>
        </w:rPr>
        <w:t xml:space="preserve"> </w:t>
      </w:r>
      <w:hyperlink r:id="rId23" w:tgtFrame="_blank" w:history="1">
        <w:r w:rsidRPr="00DA46C3">
          <w:rPr>
            <w:rFonts w:cstheme="minorHAnsi"/>
            <w:color w:val="0070C0"/>
            <w:sz w:val="22"/>
            <w:szCs w:val="22"/>
            <w:u w:val="single"/>
          </w:rPr>
          <w:t>Looked After Child</w:t>
        </w:r>
        <w:r w:rsidRPr="00DA46C3">
          <w:rPr>
            <w:rFonts w:cstheme="minorHAnsi"/>
            <w:color w:val="0070C0"/>
            <w:sz w:val="22"/>
            <w:szCs w:val="22"/>
          </w:rPr>
          <w:t xml:space="preserve"> </w:t>
        </w:r>
      </w:hyperlink>
      <w:r w:rsidRPr="00DA46C3">
        <w:rPr>
          <w:rFonts w:cstheme="minorHAnsi"/>
          <w:sz w:val="22"/>
          <w:szCs w:val="22"/>
        </w:rPr>
        <w:t xml:space="preserve">or are known to children’s social care </w:t>
      </w:r>
    </w:p>
    <w:p w14:paraId="5693F1A3"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Any other concerns exist that the baby may be at risk of significant harm including a parent previously suspected of fabricating or inducing illness in a child or harming a child</w:t>
      </w:r>
    </w:p>
    <w:p w14:paraId="04A9D9D4"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A child aged under 16 and found to be pregnant</w:t>
      </w:r>
    </w:p>
    <w:p w14:paraId="031644CE"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Either or both parents have mental health problems</w:t>
      </w:r>
    </w:p>
    <w:p w14:paraId="085A3B73"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Either or both parents have a learning disability</w:t>
      </w:r>
    </w:p>
    <w:p w14:paraId="08A76F7E"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Either or both parents are under 18 years</w:t>
      </w:r>
    </w:p>
    <w:p w14:paraId="1A6CEE89" w14:textId="28AC97E5" w:rsidR="003B6E42" w:rsidRPr="00DA46C3" w:rsidRDefault="003B6E42">
      <w:pPr>
        <w:pStyle w:val="CommentText"/>
        <w:numPr>
          <w:ilvl w:val="0"/>
          <w:numId w:val="22"/>
        </w:numPr>
        <w:rPr>
          <w:rFonts w:cstheme="minorHAnsi"/>
          <w:sz w:val="22"/>
          <w:szCs w:val="22"/>
        </w:rPr>
      </w:pPr>
      <w:r w:rsidRPr="00DA46C3">
        <w:rPr>
          <w:rFonts w:cstheme="minorHAnsi"/>
          <w:sz w:val="22"/>
          <w:szCs w:val="22"/>
        </w:rPr>
        <w:t xml:space="preserve">Either or both parents abuse substances, </w:t>
      </w:r>
      <w:r w:rsidR="00E50D0F" w:rsidRPr="00DA46C3">
        <w:rPr>
          <w:rFonts w:cstheme="minorHAnsi"/>
          <w:sz w:val="22"/>
          <w:szCs w:val="22"/>
        </w:rPr>
        <w:t>alcohol,</w:t>
      </w:r>
      <w:r w:rsidRPr="00DA46C3">
        <w:rPr>
          <w:rFonts w:cstheme="minorHAnsi"/>
          <w:sz w:val="22"/>
          <w:szCs w:val="22"/>
        </w:rPr>
        <w:t xml:space="preserve"> or drugs</w:t>
      </w:r>
    </w:p>
    <w:p w14:paraId="6007CA13" w14:textId="77777777" w:rsidR="003B6E42" w:rsidRPr="00DA46C3" w:rsidRDefault="003B6E42">
      <w:pPr>
        <w:pStyle w:val="CommentText"/>
        <w:numPr>
          <w:ilvl w:val="0"/>
          <w:numId w:val="22"/>
        </w:numPr>
        <w:rPr>
          <w:rFonts w:cstheme="minorHAnsi"/>
          <w:sz w:val="22"/>
          <w:szCs w:val="22"/>
        </w:rPr>
      </w:pPr>
      <w:r w:rsidRPr="00DA46C3">
        <w:rPr>
          <w:rFonts w:cstheme="minorHAnsi"/>
          <w:sz w:val="22"/>
          <w:szCs w:val="22"/>
        </w:rPr>
        <w:t>If the pregnancy is denied or concealed</w:t>
      </w:r>
    </w:p>
    <w:p w14:paraId="25E018B7" w14:textId="77777777" w:rsidR="003B6E42" w:rsidRPr="00DA46C3" w:rsidRDefault="003B6E42" w:rsidP="003B6E42">
      <w:pPr>
        <w:pStyle w:val="CommentText"/>
        <w:rPr>
          <w:rFonts w:cstheme="minorHAnsi"/>
          <w:sz w:val="22"/>
          <w:szCs w:val="22"/>
        </w:rPr>
      </w:pPr>
    </w:p>
    <w:p w14:paraId="13E1BE12" w14:textId="17483248" w:rsidR="001B1B79" w:rsidRPr="00DA46C3" w:rsidRDefault="003B6E42" w:rsidP="001B1B79">
      <w:pPr>
        <w:pStyle w:val="PINORMAL"/>
        <w:rPr>
          <w:rStyle w:val="Hyperlink"/>
          <w:rFonts w:asciiTheme="minorHAnsi" w:hAnsiTheme="minorHAnsi" w:cstheme="minorHAnsi"/>
          <w:color w:val="auto"/>
          <w:u w:val="none"/>
          <w:lang w:val="en-GB"/>
        </w:rPr>
      </w:pPr>
      <w:r w:rsidRPr="00DA46C3">
        <w:rPr>
          <w:rFonts w:asciiTheme="minorHAnsi" w:hAnsiTheme="minorHAnsi" w:cstheme="minorHAnsi"/>
          <w:lang w:val="en-GB"/>
        </w:rPr>
        <w:t xml:space="preserve">Greater Manchester Safeguarding Board has developed </w:t>
      </w:r>
      <w:r w:rsidRPr="001B1B79">
        <w:rPr>
          <w:rFonts w:asciiTheme="minorHAnsi" w:hAnsiTheme="minorHAnsi" w:cstheme="minorHAnsi"/>
          <w:lang w:val="en-GB"/>
        </w:rPr>
        <w:t xml:space="preserve">a </w:t>
      </w:r>
      <w:hyperlink r:id="rId24" w:history="1">
        <w:r w:rsidR="001B1B79" w:rsidRPr="001B1B79">
          <w:rPr>
            <w:rStyle w:val="Hyperlink"/>
            <w:rFonts w:asciiTheme="minorHAnsi" w:hAnsiTheme="minorHAnsi" w:cstheme="minorHAnsi"/>
            <w:lang w:val="en-GB"/>
          </w:rPr>
          <w:t>Pre-Birth Assessments</w:t>
        </w:r>
      </w:hyperlink>
      <w:r w:rsidR="001B1B79">
        <w:rPr>
          <w:rFonts w:asciiTheme="minorHAnsi" w:hAnsiTheme="minorHAnsi" w:cstheme="minorHAnsi"/>
          <w:lang w:val="en-GB"/>
        </w:rPr>
        <w:t xml:space="preserve"> toolkit </w:t>
      </w:r>
      <w:r w:rsidRPr="00DA46C3">
        <w:rPr>
          <w:rFonts w:asciiTheme="minorHAnsi" w:hAnsiTheme="minorHAnsi" w:cstheme="minorHAnsi"/>
          <w:lang w:val="en-GB"/>
        </w:rPr>
        <w:t xml:space="preserve">for assessing the safety of the unborn child </w:t>
      </w:r>
      <w:r w:rsidR="001B1B79">
        <w:rPr>
          <w:rFonts w:asciiTheme="minorHAnsi" w:hAnsiTheme="minorHAnsi" w:cstheme="minorHAnsi"/>
          <w:lang w:val="en-GB"/>
        </w:rPr>
        <w:t>.</w:t>
      </w:r>
    </w:p>
    <w:p w14:paraId="38682CDC" w14:textId="5D02EAE0" w:rsidR="0028724B" w:rsidRPr="00DA46C3" w:rsidRDefault="0028724B">
      <w:pPr>
        <w:pStyle w:val="PISUB"/>
        <w:rPr>
          <w:rFonts w:asciiTheme="minorHAnsi" w:hAnsiTheme="minorHAnsi" w:cstheme="minorHAnsi"/>
          <w:sz w:val="22"/>
          <w:szCs w:val="22"/>
        </w:rPr>
      </w:pPr>
      <w:bookmarkStart w:id="301" w:name="_Toc100053235"/>
      <w:bookmarkStart w:id="302" w:name="_Toc115779920"/>
      <w:r w:rsidRPr="00DA46C3">
        <w:rPr>
          <w:rFonts w:asciiTheme="minorHAnsi" w:hAnsiTheme="minorHAnsi" w:cstheme="minorHAnsi"/>
          <w:sz w:val="22"/>
          <w:szCs w:val="22"/>
        </w:rPr>
        <w:t>Female genital mutilation (FGM)</w:t>
      </w:r>
      <w:bookmarkEnd w:id="301"/>
      <w:bookmarkEnd w:id="302"/>
    </w:p>
    <w:p w14:paraId="0F8DCD17" w14:textId="77777777" w:rsidR="0028724B" w:rsidRPr="00DA46C3" w:rsidRDefault="0028724B" w:rsidP="0028724B">
      <w:pPr>
        <w:rPr>
          <w:rFonts w:cstheme="minorHAnsi"/>
        </w:rPr>
      </w:pPr>
    </w:p>
    <w:p w14:paraId="4E01A4AD" w14:textId="59C23C67" w:rsidR="0028724B" w:rsidRPr="00DA46C3" w:rsidRDefault="0028724B" w:rsidP="0028724B">
      <w:pPr>
        <w:rPr>
          <w:rFonts w:cstheme="minorHAnsi"/>
        </w:rPr>
      </w:pPr>
      <w:r w:rsidRPr="00DA46C3">
        <w:rPr>
          <w:rFonts w:cstheme="minorHAnsi"/>
        </w:rPr>
        <w:t xml:space="preserve">FGM has been illegal in the UK since 1985. The </w:t>
      </w:r>
      <w:bookmarkStart w:id="303" w:name="_Hlk108447941"/>
      <w:r w:rsidRPr="00DA46C3">
        <w:rPr>
          <w:rFonts w:cstheme="minorHAnsi"/>
        </w:rPr>
        <w:fldChar w:fldCharType="begin"/>
      </w:r>
      <w:r w:rsidRPr="00DA46C3">
        <w:rPr>
          <w:rFonts w:cstheme="minorHAnsi"/>
        </w:rPr>
        <w:instrText>HYPERLINK "http://www.legislation.gov.uk/ukpga/2015/9/contents/enacted"</w:instrText>
      </w:r>
      <w:r w:rsidRPr="00DA46C3">
        <w:rPr>
          <w:rFonts w:cstheme="minorHAnsi"/>
        </w:rPr>
      </w:r>
      <w:r w:rsidRPr="00DA46C3">
        <w:rPr>
          <w:rFonts w:cstheme="minorHAnsi"/>
        </w:rPr>
        <w:fldChar w:fldCharType="separate"/>
      </w:r>
      <w:r w:rsidRPr="00DA46C3">
        <w:rPr>
          <w:rStyle w:val="Hyperlink"/>
          <w:rFonts w:cstheme="minorHAnsi"/>
        </w:rPr>
        <w:t>Serious Crime Act 2015</w:t>
      </w:r>
      <w:r w:rsidRPr="00DA46C3">
        <w:rPr>
          <w:rFonts w:cstheme="minorHAnsi"/>
        </w:rPr>
        <w:fldChar w:fldCharType="end"/>
      </w:r>
      <w:r w:rsidRPr="00DA46C3">
        <w:rPr>
          <w:rFonts w:cstheme="minorHAnsi"/>
        </w:rPr>
        <w:t xml:space="preserve"> </w:t>
      </w:r>
      <w:bookmarkEnd w:id="303"/>
      <w:r w:rsidRPr="00DA46C3">
        <w:rPr>
          <w:rFonts w:cstheme="minorHAnsi"/>
        </w:rPr>
        <w:t xml:space="preserve">strengthened legislation by adding extra requirements for healthcare professionals to report FGM.  </w:t>
      </w:r>
    </w:p>
    <w:p w14:paraId="301758F7" w14:textId="77777777" w:rsidR="0028724B" w:rsidRPr="00DA46C3" w:rsidRDefault="0028724B" w:rsidP="0028724B">
      <w:pPr>
        <w:rPr>
          <w:rFonts w:cstheme="minorHAnsi"/>
        </w:rPr>
      </w:pPr>
    </w:p>
    <w:p w14:paraId="0ABCC696" w14:textId="77777777" w:rsidR="0028724B" w:rsidRPr="00DA46C3" w:rsidRDefault="0028724B" w:rsidP="0028724B">
      <w:pPr>
        <w:rPr>
          <w:rFonts w:cstheme="minorHAnsi"/>
        </w:rPr>
      </w:pPr>
      <w:r w:rsidRPr="00DA46C3">
        <w:rPr>
          <w:rFonts w:cstheme="minorHAnsi"/>
        </w:rPr>
        <w:t>The Act details that:</w:t>
      </w:r>
    </w:p>
    <w:p w14:paraId="071B2D94" w14:textId="77777777" w:rsidR="0028724B" w:rsidRPr="00DA46C3" w:rsidRDefault="0028724B" w:rsidP="0028724B">
      <w:pPr>
        <w:rPr>
          <w:rFonts w:cstheme="minorHAnsi"/>
        </w:rPr>
      </w:pPr>
    </w:p>
    <w:p w14:paraId="38B04C60" w14:textId="77777777" w:rsidR="0028724B" w:rsidRPr="00DA46C3" w:rsidRDefault="0028724B">
      <w:pPr>
        <w:numPr>
          <w:ilvl w:val="0"/>
          <w:numId w:val="4"/>
        </w:numPr>
        <w:rPr>
          <w:rFonts w:cstheme="minorHAnsi"/>
        </w:rPr>
      </w:pPr>
      <w:r w:rsidRPr="00DA46C3">
        <w:rPr>
          <w:rFonts w:cstheme="minorHAnsi"/>
        </w:rPr>
        <w:t>It grants lifelong anonymity to alleged FGM victims</w:t>
      </w:r>
    </w:p>
    <w:p w14:paraId="5E6ECEE6" w14:textId="77777777" w:rsidR="0028724B" w:rsidRPr="00DA46C3" w:rsidRDefault="0028724B" w:rsidP="0028724B">
      <w:pPr>
        <w:rPr>
          <w:rFonts w:cstheme="minorHAnsi"/>
        </w:rPr>
      </w:pPr>
    </w:p>
    <w:p w14:paraId="5C042718" w14:textId="77777777" w:rsidR="0028724B" w:rsidRPr="00DA46C3" w:rsidRDefault="0028724B">
      <w:pPr>
        <w:numPr>
          <w:ilvl w:val="0"/>
          <w:numId w:val="4"/>
        </w:numPr>
        <w:rPr>
          <w:rFonts w:cstheme="minorHAnsi"/>
        </w:rPr>
      </w:pPr>
      <w:r w:rsidRPr="00DA46C3">
        <w:rPr>
          <w:rFonts w:cstheme="minorHAnsi"/>
        </w:rPr>
        <w:t>It is an offence for parents to fail to protect their child from FGM</w:t>
      </w:r>
    </w:p>
    <w:p w14:paraId="265C9FE2" w14:textId="77777777" w:rsidR="0028724B" w:rsidRPr="00DA46C3" w:rsidRDefault="0028724B" w:rsidP="0028724B">
      <w:pPr>
        <w:rPr>
          <w:rFonts w:cstheme="minorHAnsi"/>
        </w:rPr>
      </w:pPr>
    </w:p>
    <w:p w14:paraId="4A6E649D" w14:textId="77777777" w:rsidR="0028724B" w:rsidRPr="00DA46C3" w:rsidRDefault="0028724B">
      <w:pPr>
        <w:numPr>
          <w:ilvl w:val="0"/>
          <w:numId w:val="4"/>
        </w:numPr>
        <w:rPr>
          <w:rFonts w:cstheme="minorHAnsi"/>
        </w:rPr>
      </w:pPr>
      <w:r w:rsidRPr="00DA46C3">
        <w:rPr>
          <w:rFonts w:cstheme="minorHAnsi"/>
        </w:rPr>
        <w:lastRenderedPageBreak/>
        <w:t>FGM Protection Orders can be introduced to prevent potential victims from travelling abroad</w:t>
      </w:r>
    </w:p>
    <w:p w14:paraId="0816A7C4" w14:textId="77777777" w:rsidR="0028724B" w:rsidRPr="00DA46C3" w:rsidRDefault="0028724B" w:rsidP="0028724B">
      <w:pPr>
        <w:rPr>
          <w:rFonts w:cstheme="minorHAnsi"/>
        </w:rPr>
      </w:pPr>
    </w:p>
    <w:p w14:paraId="682EBDAD" w14:textId="176D741B" w:rsidR="0028724B" w:rsidRPr="00DA46C3" w:rsidRDefault="0028724B">
      <w:pPr>
        <w:numPr>
          <w:ilvl w:val="0"/>
          <w:numId w:val="4"/>
        </w:numPr>
        <w:rPr>
          <w:rFonts w:cstheme="minorHAnsi"/>
        </w:rPr>
      </w:pPr>
      <w:r w:rsidRPr="00DA46C3">
        <w:rPr>
          <w:rFonts w:cstheme="minorHAnsi"/>
        </w:rPr>
        <w:t xml:space="preserve">It is a mandatory reporting duty for nurses, midwives, doctors, social </w:t>
      </w:r>
      <w:r w:rsidR="003C0806" w:rsidRPr="00DA46C3">
        <w:rPr>
          <w:rFonts w:cstheme="minorHAnsi"/>
        </w:rPr>
        <w:t>workers</w:t>
      </w:r>
      <w:r w:rsidRPr="00DA46C3">
        <w:rPr>
          <w:rFonts w:cstheme="minorHAnsi"/>
        </w:rPr>
        <w:t xml:space="preserve"> and teachers to report to the police whenever they observe physical signs of FGM on a person under the age of 18 or where a girl tells them it has been carried out on her</w:t>
      </w:r>
    </w:p>
    <w:p w14:paraId="642F8DE2" w14:textId="77777777" w:rsidR="0028724B" w:rsidRPr="00DA46C3" w:rsidRDefault="0028724B" w:rsidP="0028724B">
      <w:pPr>
        <w:rPr>
          <w:rFonts w:cstheme="minorHAnsi"/>
        </w:rPr>
      </w:pPr>
    </w:p>
    <w:p w14:paraId="0F62F07F" w14:textId="77777777" w:rsidR="0028724B" w:rsidRPr="00DA46C3" w:rsidRDefault="0028724B">
      <w:pPr>
        <w:numPr>
          <w:ilvl w:val="0"/>
          <w:numId w:val="4"/>
        </w:numPr>
        <w:rPr>
          <w:rFonts w:cstheme="minorHAnsi"/>
        </w:rPr>
      </w:pPr>
      <w:r w:rsidRPr="00DA46C3">
        <w:rPr>
          <w:rFonts w:cstheme="minorHAnsi"/>
        </w:rPr>
        <w:t>It is an offence for FGM to be committed abroad against UK residents.</w:t>
      </w:r>
    </w:p>
    <w:p w14:paraId="61B0DFFF" w14:textId="77777777" w:rsidR="0028724B" w:rsidRPr="00DA46C3" w:rsidRDefault="0028724B" w:rsidP="0028724B">
      <w:pPr>
        <w:rPr>
          <w:rFonts w:cstheme="minorHAnsi"/>
        </w:rPr>
      </w:pPr>
    </w:p>
    <w:p w14:paraId="598E2BC0" w14:textId="57A81288" w:rsidR="0028724B" w:rsidRPr="00DA46C3" w:rsidRDefault="0028724B" w:rsidP="0028724B">
      <w:pPr>
        <w:rPr>
          <w:rFonts w:cstheme="minorHAnsi"/>
        </w:rPr>
      </w:pPr>
      <w:r w:rsidRPr="00DA46C3">
        <w:rPr>
          <w:rFonts w:cstheme="minorHAnsi"/>
        </w:rPr>
        <w:t>In addition to the requirements of the Serious Crime Act, it is now mandatory for all GP practices and Acute and Mental Health Trusts to </w:t>
      </w:r>
      <w:hyperlink r:id="rId25" w:tgtFrame="_blank" w:history="1">
        <w:r w:rsidR="00E25582" w:rsidRPr="00DA46C3">
          <w:rPr>
            <w:rStyle w:val="Hyperlink"/>
            <w:rFonts w:cstheme="minorHAnsi"/>
          </w:rPr>
          <w:t>submit data to NHS Digital</w:t>
        </w:r>
      </w:hyperlink>
      <w:r w:rsidRPr="00DA46C3">
        <w:rPr>
          <w:rFonts w:cstheme="minorHAnsi"/>
        </w:rPr>
        <w:t xml:space="preserve">. Under 18s who may be at risk of FGM should be referred using standard existing safeguarding procedures, usually to children’s services. </w:t>
      </w:r>
    </w:p>
    <w:p w14:paraId="3E315717" w14:textId="77777777" w:rsidR="0028724B" w:rsidRPr="00DA46C3" w:rsidRDefault="0028724B" w:rsidP="0028724B">
      <w:pPr>
        <w:rPr>
          <w:rFonts w:cstheme="minorHAnsi"/>
        </w:rPr>
      </w:pPr>
    </w:p>
    <w:p w14:paraId="05E6EE3E" w14:textId="14EEB8BF" w:rsidR="0028724B" w:rsidRPr="00DA46C3" w:rsidRDefault="0028724B" w:rsidP="0028724B">
      <w:pPr>
        <w:rPr>
          <w:rFonts w:cstheme="minorHAnsi"/>
        </w:rPr>
      </w:pPr>
      <w:r w:rsidRPr="00DA46C3">
        <w:rPr>
          <w:rFonts w:cstheme="minorHAnsi"/>
        </w:rPr>
        <w:t>The following SNOMED CT</w:t>
      </w:r>
      <w:r w:rsidRPr="00DA46C3">
        <w:rPr>
          <w:rFonts w:cstheme="minorHAnsi"/>
          <w:vertAlign w:val="superscript"/>
        </w:rPr>
        <w:footnoteReference w:id="2"/>
      </w:r>
      <w:r w:rsidRPr="00DA46C3">
        <w:rPr>
          <w:rFonts w:cstheme="minorHAnsi"/>
        </w:rPr>
        <w:t xml:space="preserve"> codes should be used for FGM:</w:t>
      </w:r>
    </w:p>
    <w:p w14:paraId="074E6EAF" w14:textId="77777777" w:rsidR="0028724B" w:rsidRPr="00DA46C3" w:rsidRDefault="0028724B" w:rsidP="0028724B">
      <w:pPr>
        <w:rPr>
          <w:rFonts w:cstheme="minorHAnsi"/>
        </w:rPr>
      </w:pPr>
    </w:p>
    <w:tbl>
      <w:tblPr>
        <w:tblStyle w:val="TableGrid2"/>
        <w:tblW w:w="5000" w:type="pct"/>
        <w:tblInd w:w="-5" w:type="dxa"/>
        <w:tblLook w:val="04A0" w:firstRow="1" w:lastRow="0" w:firstColumn="1" w:lastColumn="0" w:noHBand="0" w:noVBand="1"/>
      </w:tblPr>
      <w:tblGrid>
        <w:gridCol w:w="5600"/>
        <w:gridCol w:w="2696"/>
      </w:tblGrid>
      <w:tr w:rsidR="007133FD" w:rsidRPr="00DA46C3" w14:paraId="772B4133" w14:textId="77777777" w:rsidTr="00F94652">
        <w:tc>
          <w:tcPr>
            <w:tcW w:w="3375" w:type="pct"/>
            <w:tcBorders>
              <w:top w:val="single" w:sz="4" w:space="0" w:color="auto"/>
              <w:left w:val="single" w:sz="4" w:space="0" w:color="auto"/>
              <w:bottom w:val="single" w:sz="4" w:space="0" w:color="auto"/>
              <w:right w:val="single" w:sz="4" w:space="0" w:color="auto"/>
            </w:tcBorders>
            <w:shd w:val="clear" w:color="auto" w:fill="4472C4"/>
            <w:hideMark/>
          </w:tcPr>
          <w:p w14:paraId="66F8DEDA" w14:textId="77777777" w:rsidR="0028724B" w:rsidRPr="00DA46C3" w:rsidRDefault="0028724B" w:rsidP="00606BE3">
            <w:pPr>
              <w:spacing w:before="120" w:after="120"/>
              <w:rPr>
                <w:rFonts w:cstheme="minorHAnsi"/>
                <w:b/>
                <w:bCs/>
                <w:color w:val="FFFFFF" w:themeColor="background1"/>
              </w:rPr>
            </w:pPr>
            <w:r w:rsidRPr="00DA46C3">
              <w:rPr>
                <w:rFonts w:cstheme="minorHAnsi"/>
                <w:b/>
                <w:bCs/>
                <w:color w:val="FFFFFF" w:themeColor="background1"/>
              </w:rPr>
              <w:t>Heading</w:t>
            </w:r>
          </w:p>
        </w:tc>
        <w:tc>
          <w:tcPr>
            <w:tcW w:w="1625" w:type="pct"/>
            <w:tcBorders>
              <w:top w:val="single" w:sz="4" w:space="0" w:color="auto"/>
              <w:left w:val="single" w:sz="4" w:space="0" w:color="auto"/>
              <w:bottom w:val="single" w:sz="4" w:space="0" w:color="auto"/>
              <w:right w:val="single" w:sz="4" w:space="0" w:color="auto"/>
            </w:tcBorders>
            <w:shd w:val="clear" w:color="auto" w:fill="4472C4"/>
            <w:hideMark/>
          </w:tcPr>
          <w:p w14:paraId="748A42A2" w14:textId="77777777" w:rsidR="0028724B" w:rsidRPr="00DA46C3" w:rsidRDefault="0028724B" w:rsidP="00606BE3">
            <w:pPr>
              <w:spacing w:before="120" w:after="120"/>
              <w:rPr>
                <w:rFonts w:cstheme="minorHAnsi"/>
                <w:b/>
                <w:bCs/>
                <w:color w:val="FFFFFF" w:themeColor="background1"/>
              </w:rPr>
            </w:pPr>
            <w:r w:rsidRPr="00DA46C3">
              <w:rPr>
                <w:rFonts w:cstheme="minorHAnsi"/>
                <w:b/>
                <w:bCs/>
                <w:color w:val="FFFFFF" w:themeColor="background1"/>
              </w:rPr>
              <w:t>Code</w:t>
            </w:r>
          </w:p>
        </w:tc>
      </w:tr>
      <w:tr w:rsidR="0028724B" w:rsidRPr="00DA46C3" w14:paraId="30445B0B"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51714793" w14:textId="77777777" w:rsidR="0028724B" w:rsidRPr="00DA46C3" w:rsidRDefault="0028724B" w:rsidP="00606BE3">
            <w:pPr>
              <w:spacing w:before="80" w:after="80"/>
              <w:rPr>
                <w:rFonts w:cstheme="minorHAnsi"/>
              </w:rPr>
            </w:pPr>
            <w:r w:rsidRPr="00DA46C3">
              <w:rPr>
                <w:rFonts w:cstheme="minorHAnsi"/>
              </w:rPr>
              <w:t>Female genital cutting</w:t>
            </w:r>
          </w:p>
        </w:tc>
        <w:tc>
          <w:tcPr>
            <w:tcW w:w="1625" w:type="pct"/>
            <w:tcBorders>
              <w:top w:val="single" w:sz="4" w:space="0" w:color="auto"/>
              <w:left w:val="single" w:sz="4" w:space="0" w:color="auto"/>
              <w:bottom w:val="single" w:sz="4" w:space="0" w:color="auto"/>
              <w:right w:val="single" w:sz="4" w:space="0" w:color="auto"/>
            </w:tcBorders>
            <w:hideMark/>
          </w:tcPr>
          <w:p w14:paraId="01D3AA99" w14:textId="77777777" w:rsidR="0028724B" w:rsidRPr="00DA46C3" w:rsidRDefault="0028724B" w:rsidP="00606BE3">
            <w:pPr>
              <w:spacing w:before="80" w:after="80"/>
              <w:rPr>
                <w:rFonts w:cstheme="minorHAnsi"/>
              </w:rPr>
            </w:pPr>
            <w:r w:rsidRPr="00DA46C3">
              <w:rPr>
                <w:rFonts w:cstheme="minorHAnsi"/>
              </w:rPr>
              <w:t>429744008</w:t>
            </w:r>
          </w:p>
        </w:tc>
      </w:tr>
      <w:tr w:rsidR="0028724B" w:rsidRPr="00DA46C3" w14:paraId="30D0D57F"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496575F6" w14:textId="77777777" w:rsidR="0028724B" w:rsidRPr="00DA46C3" w:rsidRDefault="0028724B" w:rsidP="00606BE3">
            <w:pPr>
              <w:spacing w:before="80" w:after="80"/>
              <w:rPr>
                <w:rFonts w:cstheme="minorHAnsi"/>
              </w:rPr>
            </w:pPr>
            <w:r w:rsidRPr="00DA46C3">
              <w:rPr>
                <w:rFonts w:cstheme="minorHAnsi"/>
              </w:rPr>
              <w:t>Discussion about female genital mutilation</w:t>
            </w:r>
          </w:p>
        </w:tc>
        <w:tc>
          <w:tcPr>
            <w:tcW w:w="1625" w:type="pct"/>
            <w:tcBorders>
              <w:top w:val="single" w:sz="4" w:space="0" w:color="auto"/>
              <w:left w:val="single" w:sz="4" w:space="0" w:color="auto"/>
              <w:bottom w:val="single" w:sz="4" w:space="0" w:color="auto"/>
              <w:right w:val="single" w:sz="4" w:space="0" w:color="auto"/>
            </w:tcBorders>
            <w:hideMark/>
          </w:tcPr>
          <w:p w14:paraId="546B3B5A" w14:textId="77777777" w:rsidR="0028724B" w:rsidRPr="00DA46C3" w:rsidRDefault="0028724B" w:rsidP="00606BE3">
            <w:pPr>
              <w:spacing w:before="80" w:after="80"/>
              <w:rPr>
                <w:rFonts w:cstheme="minorHAnsi"/>
              </w:rPr>
            </w:pPr>
            <w:r w:rsidRPr="00DA46C3">
              <w:rPr>
                <w:rFonts w:cstheme="minorHAnsi"/>
              </w:rPr>
              <w:t>713255007</w:t>
            </w:r>
          </w:p>
        </w:tc>
      </w:tr>
      <w:tr w:rsidR="0028724B" w:rsidRPr="00DA46C3" w14:paraId="5EFDDA77"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569B2EE5" w14:textId="77777777" w:rsidR="0028724B" w:rsidRPr="00DA46C3" w:rsidRDefault="0028724B" w:rsidP="00606BE3">
            <w:pPr>
              <w:spacing w:before="80" w:after="80"/>
              <w:rPr>
                <w:rFonts w:cstheme="minorHAnsi"/>
              </w:rPr>
            </w:pPr>
            <w:r w:rsidRPr="00DA46C3">
              <w:rPr>
                <w:rFonts w:cstheme="minorHAnsi"/>
              </w:rPr>
              <w:t>Family history of female genital mutilation</w:t>
            </w:r>
          </w:p>
        </w:tc>
        <w:tc>
          <w:tcPr>
            <w:tcW w:w="1625" w:type="pct"/>
            <w:tcBorders>
              <w:top w:val="single" w:sz="4" w:space="0" w:color="auto"/>
              <w:left w:val="single" w:sz="4" w:space="0" w:color="auto"/>
              <w:bottom w:val="single" w:sz="4" w:space="0" w:color="auto"/>
              <w:right w:val="single" w:sz="4" w:space="0" w:color="auto"/>
            </w:tcBorders>
            <w:hideMark/>
          </w:tcPr>
          <w:p w14:paraId="1A62E527" w14:textId="77777777" w:rsidR="0028724B" w:rsidRPr="00DA46C3" w:rsidRDefault="0028724B" w:rsidP="00606BE3">
            <w:pPr>
              <w:spacing w:before="80" w:after="80"/>
              <w:rPr>
                <w:rFonts w:cstheme="minorHAnsi"/>
              </w:rPr>
            </w:pPr>
            <w:r w:rsidRPr="00DA46C3">
              <w:rPr>
                <w:rFonts w:cstheme="minorHAnsi"/>
              </w:rPr>
              <w:t>902961000000107</w:t>
            </w:r>
          </w:p>
        </w:tc>
      </w:tr>
      <w:tr w:rsidR="0028724B" w:rsidRPr="00DA46C3" w14:paraId="45268386"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4BB2E424" w14:textId="77777777" w:rsidR="0028724B" w:rsidRPr="00DA46C3" w:rsidRDefault="0028724B" w:rsidP="00606BE3">
            <w:pPr>
              <w:spacing w:before="80" w:after="80"/>
              <w:rPr>
                <w:rFonts w:cstheme="minorHAnsi"/>
              </w:rPr>
            </w:pPr>
            <w:r w:rsidRPr="00DA46C3">
              <w:rPr>
                <w:rFonts w:cstheme="minorHAnsi"/>
              </w:rPr>
              <w:t>Discussion about female genital mutilation with carer</w:t>
            </w:r>
          </w:p>
        </w:tc>
        <w:tc>
          <w:tcPr>
            <w:tcW w:w="1625" w:type="pct"/>
            <w:tcBorders>
              <w:top w:val="single" w:sz="4" w:space="0" w:color="auto"/>
              <w:left w:val="single" w:sz="4" w:space="0" w:color="auto"/>
              <w:bottom w:val="single" w:sz="4" w:space="0" w:color="auto"/>
              <w:right w:val="single" w:sz="4" w:space="0" w:color="auto"/>
            </w:tcBorders>
            <w:hideMark/>
          </w:tcPr>
          <w:p w14:paraId="28E71BE9" w14:textId="77777777" w:rsidR="0028724B" w:rsidRPr="00DA46C3" w:rsidRDefault="0028724B" w:rsidP="00606BE3">
            <w:pPr>
              <w:spacing w:before="80" w:after="80"/>
              <w:rPr>
                <w:rFonts w:cstheme="minorHAnsi"/>
              </w:rPr>
            </w:pPr>
            <w:r w:rsidRPr="00DA46C3">
              <w:rPr>
                <w:rFonts w:cstheme="minorHAnsi"/>
              </w:rPr>
              <w:t>932301000000101</w:t>
            </w:r>
          </w:p>
        </w:tc>
      </w:tr>
    </w:tbl>
    <w:p w14:paraId="0427E5C4" w14:textId="73145542" w:rsidR="00F9036F" w:rsidRPr="00DA46C3" w:rsidRDefault="0028724B" w:rsidP="00606BE3">
      <w:pPr>
        <w:pStyle w:val="PINORMAL"/>
        <w:rPr>
          <w:rFonts w:asciiTheme="minorHAnsi" w:hAnsiTheme="minorHAnsi" w:cstheme="minorHAnsi"/>
        </w:rPr>
      </w:pPr>
      <w:r w:rsidRPr="00DA46C3">
        <w:rPr>
          <w:rFonts w:asciiTheme="minorHAnsi" w:hAnsiTheme="minorHAnsi" w:cstheme="minorHAnsi"/>
          <w:lang w:val="en-GB"/>
        </w:rPr>
        <w:t xml:space="preserve">Further detailed information can be sought in the </w:t>
      </w:r>
      <w:hyperlink r:id="rId26" w:history="1">
        <w:r w:rsidRPr="00DA46C3">
          <w:rPr>
            <w:rStyle w:val="Hyperlink"/>
            <w:rFonts w:asciiTheme="minorHAnsi" w:hAnsiTheme="minorHAnsi" w:cstheme="minorHAnsi"/>
            <w:lang w:val="en-GB"/>
          </w:rPr>
          <w:t xml:space="preserve">Clinical </w:t>
        </w:r>
        <w:r w:rsidR="00BD44B8" w:rsidRPr="00DA46C3">
          <w:rPr>
            <w:rStyle w:val="Hyperlink"/>
            <w:rFonts w:asciiTheme="minorHAnsi" w:hAnsiTheme="minorHAnsi" w:cstheme="minorHAnsi"/>
            <w:lang w:val="en-GB"/>
          </w:rPr>
          <w:t xml:space="preserve">Guidance Document </w:t>
        </w:r>
        <w:r w:rsidRPr="00DA46C3">
          <w:rPr>
            <w:rStyle w:val="Hyperlink"/>
            <w:rFonts w:asciiTheme="minorHAnsi" w:hAnsiTheme="minorHAnsi" w:cstheme="minorHAnsi"/>
            <w:lang w:val="en-GB"/>
          </w:rPr>
          <w:t>– FGM</w:t>
        </w:r>
      </w:hyperlink>
      <w:r w:rsidRPr="00DA46C3">
        <w:rPr>
          <w:rFonts w:asciiTheme="minorHAnsi" w:hAnsiTheme="minorHAnsi" w:cstheme="minorHAnsi"/>
          <w:lang w:val="en-GB"/>
        </w:rPr>
        <w:t xml:space="preserve"> and </w:t>
      </w:r>
      <w:hyperlink r:id="rId27" w:history="1">
        <w:r w:rsidRPr="00DA46C3">
          <w:rPr>
            <w:rStyle w:val="Hyperlink"/>
            <w:rFonts w:asciiTheme="minorHAnsi" w:hAnsiTheme="minorHAnsi" w:cstheme="minorHAnsi"/>
            <w:lang w:val="en-GB"/>
          </w:rPr>
          <w:t>GP Mythbuster 80: Female genital mutilation (FGM)</w:t>
        </w:r>
      </w:hyperlink>
      <w:r w:rsidRPr="00DA46C3">
        <w:rPr>
          <w:rFonts w:asciiTheme="minorHAnsi" w:hAnsiTheme="minorHAnsi" w:cstheme="minorHAnsi"/>
          <w:lang w:val="en-GB"/>
        </w:rPr>
        <w:t>.</w:t>
      </w:r>
      <w:bookmarkStart w:id="304" w:name="_Toc105437579"/>
      <w:bookmarkStart w:id="305" w:name="_Toc106623851"/>
      <w:bookmarkStart w:id="306" w:name="_Toc106628798"/>
      <w:bookmarkStart w:id="307" w:name="_Toc106628825"/>
      <w:bookmarkStart w:id="308" w:name="_Toc106974944"/>
      <w:bookmarkStart w:id="309" w:name="_Toc106974975"/>
      <w:bookmarkStart w:id="310" w:name="_Toc106988451"/>
      <w:bookmarkStart w:id="311" w:name="_Toc107255344"/>
      <w:bookmarkStart w:id="312" w:name="_Toc107255381"/>
      <w:bookmarkStart w:id="313" w:name="_Toc107255420"/>
      <w:bookmarkStart w:id="314" w:name="_Toc107255458"/>
      <w:bookmarkStart w:id="315" w:name="_Toc107255527"/>
      <w:bookmarkStart w:id="316" w:name="_Toc107255580"/>
      <w:bookmarkStart w:id="317" w:name="_Toc107255623"/>
      <w:bookmarkStart w:id="318" w:name="_Toc107255684"/>
      <w:bookmarkStart w:id="319" w:name="_Toc107255737"/>
      <w:bookmarkStart w:id="320" w:name="_Toc107256568"/>
      <w:bookmarkStart w:id="321" w:name="_Toc107256726"/>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40DA4597" w14:textId="73412623" w:rsidR="00AB5370" w:rsidRPr="00DA46C3" w:rsidRDefault="00AD3D97">
      <w:pPr>
        <w:pStyle w:val="PIChapter"/>
        <w:rPr>
          <w:rFonts w:asciiTheme="minorHAnsi" w:hAnsiTheme="minorHAnsi" w:cstheme="minorHAnsi"/>
          <w:sz w:val="22"/>
          <w:szCs w:val="22"/>
        </w:rPr>
      </w:pPr>
      <w:bookmarkStart w:id="322" w:name="_Toc108451685"/>
      <w:bookmarkStart w:id="323" w:name="_Toc108451830"/>
      <w:bookmarkStart w:id="324" w:name="_Toc108463773"/>
      <w:bookmarkStart w:id="325" w:name="_Toc108463921"/>
      <w:bookmarkStart w:id="326" w:name="_Toc108464076"/>
      <w:bookmarkStart w:id="327" w:name="_Toc108464223"/>
      <w:bookmarkStart w:id="328" w:name="_Toc108525345"/>
      <w:bookmarkStart w:id="329" w:name="_Toc108525493"/>
      <w:bookmarkStart w:id="330" w:name="_Toc108525641"/>
      <w:bookmarkStart w:id="331" w:name="_Toc108526021"/>
      <w:bookmarkStart w:id="332" w:name="_Toc108528713"/>
      <w:bookmarkStart w:id="333" w:name="_Toc108528861"/>
      <w:bookmarkStart w:id="334" w:name="_Toc108529645"/>
      <w:bookmarkStart w:id="335" w:name="_Toc108530541"/>
      <w:bookmarkStart w:id="336" w:name="_Toc109045727"/>
      <w:bookmarkStart w:id="337" w:name="_Toc109121549"/>
      <w:bookmarkStart w:id="338" w:name="_Toc109124116"/>
      <w:bookmarkStart w:id="339" w:name="_Toc109136580"/>
      <w:bookmarkStart w:id="340" w:name="_Toc109136800"/>
      <w:bookmarkStart w:id="341" w:name="_Toc109137020"/>
      <w:bookmarkStart w:id="342" w:name="_Toc109140487"/>
      <w:bookmarkStart w:id="343" w:name="_Toc109140723"/>
      <w:bookmarkStart w:id="344" w:name="_Toc109140959"/>
      <w:bookmarkStart w:id="345" w:name="_Toc109141195"/>
      <w:bookmarkStart w:id="346" w:name="_Toc109141430"/>
      <w:bookmarkStart w:id="347" w:name="_Toc109141666"/>
      <w:bookmarkStart w:id="348" w:name="_Toc109141899"/>
      <w:bookmarkStart w:id="349" w:name="_Toc109142131"/>
      <w:bookmarkStart w:id="350" w:name="_Toc109142362"/>
      <w:bookmarkStart w:id="351" w:name="_Toc109284238"/>
      <w:bookmarkStart w:id="352" w:name="_Toc1157799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DA46C3">
        <w:rPr>
          <w:rFonts w:asciiTheme="minorHAnsi" w:hAnsiTheme="minorHAnsi" w:cstheme="minorHAnsi"/>
          <w:sz w:val="22"/>
          <w:szCs w:val="22"/>
        </w:rPr>
        <w:t>Raising a concern – action to be taken by staff</w:t>
      </w:r>
      <w:bookmarkEnd w:id="352"/>
    </w:p>
    <w:p w14:paraId="0A9AFB11" w14:textId="77777777" w:rsidR="009E5BA8" w:rsidRPr="00DA46C3" w:rsidRDefault="009E5BA8">
      <w:pPr>
        <w:pStyle w:val="PISUB"/>
        <w:rPr>
          <w:rFonts w:asciiTheme="minorHAnsi" w:hAnsiTheme="minorHAnsi" w:cstheme="minorHAnsi"/>
          <w:sz w:val="22"/>
          <w:szCs w:val="22"/>
        </w:rPr>
      </w:pPr>
      <w:bookmarkStart w:id="353" w:name="_Toc100053262"/>
      <w:bookmarkStart w:id="354" w:name="_Toc115779922"/>
      <w:r w:rsidRPr="00DA46C3">
        <w:rPr>
          <w:rFonts w:asciiTheme="minorHAnsi" w:hAnsiTheme="minorHAnsi" w:cstheme="minorHAnsi"/>
          <w:sz w:val="22"/>
          <w:szCs w:val="22"/>
        </w:rPr>
        <w:t>General</w:t>
      </w:r>
      <w:bookmarkEnd w:id="353"/>
      <w:bookmarkEnd w:id="354"/>
    </w:p>
    <w:p w14:paraId="769E680E" w14:textId="77777777" w:rsidR="009E5BA8" w:rsidRPr="00DA46C3" w:rsidRDefault="009E5BA8" w:rsidP="009E5BA8">
      <w:pPr>
        <w:rPr>
          <w:rFonts w:cstheme="minorHAnsi"/>
        </w:rPr>
      </w:pPr>
    </w:p>
    <w:p w14:paraId="360AD9B9" w14:textId="45632E46" w:rsidR="009E5BA8" w:rsidRPr="00DA46C3" w:rsidRDefault="009E5BA8" w:rsidP="009E5BA8">
      <w:pPr>
        <w:rPr>
          <w:rFonts w:cstheme="minorHAnsi"/>
        </w:rPr>
      </w:pPr>
      <w:r w:rsidRPr="00DA46C3">
        <w:rPr>
          <w:rFonts w:cstheme="minorHAnsi"/>
        </w:rPr>
        <w:t>Should any member of staff have cause for concern</w:t>
      </w:r>
      <w:r w:rsidR="00FF07D9" w:rsidRPr="00DA46C3">
        <w:rPr>
          <w:rFonts w:cstheme="minorHAnsi"/>
        </w:rPr>
        <w:t>,</w:t>
      </w:r>
      <w:r w:rsidR="001B79A7" w:rsidRPr="00DA46C3">
        <w:rPr>
          <w:rFonts w:cstheme="minorHAnsi"/>
        </w:rPr>
        <w:t xml:space="preserve"> or </w:t>
      </w:r>
      <w:r w:rsidR="00295267" w:rsidRPr="00DA46C3">
        <w:rPr>
          <w:rFonts w:cstheme="minorHAnsi"/>
        </w:rPr>
        <w:t xml:space="preserve">where </w:t>
      </w:r>
      <w:r w:rsidR="007747E9" w:rsidRPr="00DA46C3">
        <w:rPr>
          <w:rFonts w:cstheme="minorHAnsi"/>
        </w:rPr>
        <w:t>a person has</w:t>
      </w:r>
      <w:r w:rsidR="00CC4B1B" w:rsidRPr="00DA46C3">
        <w:rPr>
          <w:rFonts w:cstheme="minorHAnsi"/>
        </w:rPr>
        <w:t xml:space="preserve"> disclos</w:t>
      </w:r>
      <w:r w:rsidR="007747E9" w:rsidRPr="00DA46C3">
        <w:rPr>
          <w:rFonts w:cstheme="minorHAnsi"/>
        </w:rPr>
        <w:t xml:space="preserve">ed </w:t>
      </w:r>
      <w:r w:rsidR="00CC4B1B" w:rsidRPr="00DA46C3">
        <w:rPr>
          <w:rFonts w:cstheme="minorHAnsi"/>
        </w:rPr>
        <w:t>abuse</w:t>
      </w:r>
      <w:r w:rsidRPr="00DA46C3">
        <w:rPr>
          <w:rFonts w:cstheme="minorHAnsi"/>
        </w:rPr>
        <w:t>, they are to report these to the following and in this order:</w:t>
      </w:r>
    </w:p>
    <w:p w14:paraId="594F52C4" w14:textId="77777777" w:rsidR="009E5BA8" w:rsidRPr="00DA46C3" w:rsidRDefault="009E5BA8" w:rsidP="009E5BA8">
      <w:pPr>
        <w:rPr>
          <w:rFonts w:cstheme="minorHAnsi"/>
        </w:rPr>
      </w:pPr>
    </w:p>
    <w:p w14:paraId="53270AC2" w14:textId="4A40AA73" w:rsidR="009E5BA8" w:rsidRPr="00DA46C3" w:rsidRDefault="001F6A7D">
      <w:pPr>
        <w:pStyle w:val="ListParagraph"/>
        <w:numPr>
          <w:ilvl w:val="0"/>
          <w:numId w:val="27"/>
        </w:numPr>
        <w:rPr>
          <w:rFonts w:cstheme="minorHAnsi"/>
        </w:rPr>
      </w:pPr>
      <w:r w:rsidRPr="00DA46C3">
        <w:rPr>
          <w:rFonts w:cstheme="minorHAnsi"/>
        </w:rPr>
        <w:t>Dr Austin</w:t>
      </w:r>
      <w:r w:rsidR="009E5BA8" w:rsidRPr="00DA46C3">
        <w:rPr>
          <w:rFonts w:cstheme="minorHAnsi"/>
        </w:rPr>
        <w:t xml:space="preserve"> (safeguarding lead)</w:t>
      </w:r>
    </w:p>
    <w:p w14:paraId="1BD4A15A" w14:textId="77777777" w:rsidR="009E5BA8" w:rsidRPr="00DA46C3" w:rsidRDefault="009E5BA8" w:rsidP="009E5BA8">
      <w:pPr>
        <w:pStyle w:val="ListParagraph"/>
        <w:rPr>
          <w:rFonts w:cstheme="minorHAnsi"/>
        </w:rPr>
      </w:pPr>
    </w:p>
    <w:p w14:paraId="473EAA40" w14:textId="7DD6B31D" w:rsidR="009E5BA8" w:rsidRPr="00DA46C3" w:rsidRDefault="009E5BA8">
      <w:pPr>
        <w:pStyle w:val="ListParagraph"/>
        <w:numPr>
          <w:ilvl w:val="0"/>
          <w:numId w:val="27"/>
        </w:numPr>
        <w:rPr>
          <w:rFonts w:cstheme="minorHAnsi"/>
        </w:rPr>
      </w:pPr>
      <w:r w:rsidRPr="00DA46C3">
        <w:rPr>
          <w:rFonts w:cstheme="minorHAnsi"/>
        </w:rPr>
        <w:t xml:space="preserve">In </w:t>
      </w:r>
      <w:r w:rsidR="00633C38">
        <w:rPr>
          <w:rFonts w:cstheme="minorHAnsi"/>
        </w:rPr>
        <w:t>DR Austin’s</w:t>
      </w:r>
      <w:r w:rsidRPr="00DA46C3">
        <w:rPr>
          <w:rFonts w:cstheme="minorHAnsi"/>
        </w:rPr>
        <w:t xml:space="preserve"> absence, </w:t>
      </w:r>
      <w:r w:rsidR="001F6A7D" w:rsidRPr="00DA46C3">
        <w:rPr>
          <w:rFonts w:cstheme="minorHAnsi"/>
        </w:rPr>
        <w:t>Dr Purvis</w:t>
      </w:r>
      <w:r w:rsidRPr="00DA46C3">
        <w:rPr>
          <w:rFonts w:cstheme="minorHAnsi"/>
        </w:rPr>
        <w:t xml:space="preserve"> (deputy safeguarding lead) should be appraised</w:t>
      </w:r>
      <w:r w:rsidR="00633C38">
        <w:rPr>
          <w:rFonts w:cstheme="minorHAnsi"/>
        </w:rPr>
        <w:t xml:space="preserve">.  In the absence of both doctors Dr Doris will be the lead. </w:t>
      </w:r>
    </w:p>
    <w:p w14:paraId="4A1627B3" w14:textId="77777777" w:rsidR="009E5BA8" w:rsidRPr="00DA46C3" w:rsidRDefault="009E5BA8" w:rsidP="009E5BA8">
      <w:pPr>
        <w:pStyle w:val="ListParagraph"/>
        <w:rPr>
          <w:rFonts w:cstheme="minorHAnsi"/>
        </w:rPr>
      </w:pPr>
    </w:p>
    <w:p w14:paraId="4EFDDEAF" w14:textId="2F2636EF" w:rsidR="009E5BA8" w:rsidRPr="00DA46C3" w:rsidRDefault="009E5BA8">
      <w:pPr>
        <w:pStyle w:val="ListParagraph"/>
        <w:numPr>
          <w:ilvl w:val="0"/>
          <w:numId w:val="27"/>
        </w:numPr>
        <w:rPr>
          <w:rFonts w:cstheme="minorHAnsi"/>
        </w:rPr>
      </w:pPr>
      <w:r w:rsidRPr="00DA46C3">
        <w:rPr>
          <w:rFonts w:cstheme="minorHAnsi"/>
        </w:rPr>
        <w:t>In the absence of one or both leads,</w:t>
      </w:r>
      <w:r w:rsidR="00227642" w:rsidRPr="00DA46C3">
        <w:rPr>
          <w:rFonts w:cstheme="minorHAnsi"/>
        </w:rPr>
        <w:t xml:space="preserve"> </w:t>
      </w:r>
      <w:r w:rsidR="00B76337" w:rsidRPr="00DA46C3">
        <w:rPr>
          <w:rFonts w:cstheme="minorHAnsi"/>
        </w:rPr>
        <w:t>and</w:t>
      </w:r>
      <w:r w:rsidR="00227642" w:rsidRPr="00DA46C3">
        <w:rPr>
          <w:rFonts w:cstheme="minorHAnsi"/>
        </w:rPr>
        <w:t xml:space="preserve"> where safeguarding </w:t>
      </w:r>
      <w:r w:rsidR="00EB1C8A" w:rsidRPr="00DA46C3">
        <w:rPr>
          <w:rFonts w:cstheme="minorHAnsi"/>
        </w:rPr>
        <w:t xml:space="preserve">leads are uncertain as to </w:t>
      </w:r>
      <w:r w:rsidR="00C27EB8" w:rsidRPr="00DA46C3">
        <w:rPr>
          <w:rFonts w:cstheme="minorHAnsi"/>
        </w:rPr>
        <w:t xml:space="preserve">the </w:t>
      </w:r>
      <w:r w:rsidR="00EB1C8A" w:rsidRPr="00DA46C3">
        <w:rPr>
          <w:rFonts w:cstheme="minorHAnsi"/>
        </w:rPr>
        <w:t>action required,</w:t>
      </w:r>
      <w:r w:rsidRPr="00DA46C3">
        <w:rPr>
          <w:rFonts w:cstheme="minorHAnsi"/>
        </w:rPr>
        <w:t xml:space="preserve"> the senior clinician present must raise the matter with the local safeguarding team. In emergency cases, a decision </w:t>
      </w:r>
      <w:r w:rsidR="00EB1C8A" w:rsidRPr="00DA46C3">
        <w:rPr>
          <w:rFonts w:cstheme="minorHAnsi"/>
        </w:rPr>
        <w:t xml:space="preserve">will </w:t>
      </w:r>
      <w:r w:rsidRPr="00DA46C3">
        <w:rPr>
          <w:rFonts w:cstheme="minorHAnsi"/>
        </w:rPr>
        <w:t>be made about contacting the police or social services</w:t>
      </w:r>
    </w:p>
    <w:p w14:paraId="7C54C58C" w14:textId="77777777" w:rsidR="009E5BA8" w:rsidRPr="00DA46C3" w:rsidRDefault="009E5BA8" w:rsidP="009E5BA8">
      <w:pPr>
        <w:pStyle w:val="ListParagraph"/>
        <w:rPr>
          <w:rFonts w:cstheme="minorHAnsi"/>
        </w:rPr>
      </w:pPr>
    </w:p>
    <w:p w14:paraId="5B2B943A" w14:textId="5824E678" w:rsidR="009E5BA8" w:rsidRPr="00DA46C3" w:rsidRDefault="009E5BA8">
      <w:pPr>
        <w:pStyle w:val="ListParagraph"/>
        <w:numPr>
          <w:ilvl w:val="0"/>
          <w:numId w:val="27"/>
        </w:numPr>
        <w:rPr>
          <w:rFonts w:cstheme="minorHAnsi"/>
        </w:rPr>
      </w:pPr>
      <w:r w:rsidRPr="00DA46C3">
        <w:rPr>
          <w:rFonts w:cstheme="minorHAnsi"/>
        </w:rPr>
        <w:t xml:space="preserve">In all instances of safeguarding concerns, </w:t>
      </w:r>
      <w:r w:rsidR="001F6A7D" w:rsidRPr="00DA46C3">
        <w:rPr>
          <w:rFonts w:cstheme="minorHAnsi"/>
        </w:rPr>
        <w:t>D</w:t>
      </w:r>
      <w:r w:rsidR="002D790F">
        <w:rPr>
          <w:rFonts w:cstheme="minorHAnsi"/>
        </w:rPr>
        <w:t>r</w:t>
      </w:r>
      <w:r w:rsidR="001F6A7D" w:rsidRPr="00DA46C3">
        <w:rPr>
          <w:rFonts w:cstheme="minorHAnsi"/>
        </w:rPr>
        <w:t xml:space="preserve"> Austin </w:t>
      </w:r>
      <w:r w:rsidR="00CB6378" w:rsidRPr="00DA46C3">
        <w:rPr>
          <w:rFonts w:cstheme="minorHAnsi"/>
        </w:rPr>
        <w:t>will</w:t>
      </w:r>
      <w:r w:rsidRPr="00DA46C3">
        <w:rPr>
          <w:rFonts w:cstheme="minorHAnsi"/>
        </w:rPr>
        <w:t xml:space="preserve"> be updated to ensure that they can effectively respond to any external interested parties</w:t>
      </w:r>
    </w:p>
    <w:p w14:paraId="55586B85" w14:textId="77777777" w:rsidR="009E5BA8" w:rsidRPr="00DA46C3" w:rsidRDefault="009E5BA8">
      <w:pPr>
        <w:pStyle w:val="PISUB"/>
        <w:rPr>
          <w:rFonts w:asciiTheme="minorHAnsi" w:hAnsiTheme="minorHAnsi" w:cstheme="minorHAnsi"/>
          <w:sz w:val="22"/>
          <w:szCs w:val="22"/>
        </w:rPr>
      </w:pPr>
      <w:bookmarkStart w:id="355" w:name="_Toc43730078"/>
      <w:bookmarkStart w:id="356" w:name="_Toc43730375"/>
      <w:bookmarkStart w:id="357" w:name="_Toc43730763"/>
      <w:bookmarkStart w:id="358" w:name="_Toc43730920"/>
      <w:bookmarkStart w:id="359" w:name="_Toc43731356"/>
      <w:bookmarkStart w:id="360" w:name="_Toc43731511"/>
      <w:bookmarkStart w:id="361" w:name="_Toc43733003"/>
      <w:bookmarkStart w:id="362" w:name="_Toc43733160"/>
      <w:bookmarkStart w:id="363" w:name="_Toc43736669"/>
      <w:bookmarkStart w:id="364" w:name="_Toc43740821"/>
      <w:bookmarkStart w:id="365" w:name="_Toc43740993"/>
      <w:bookmarkStart w:id="366" w:name="_Toc43803414"/>
      <w:bookmarkStart w:id="367" w:name="_Toc100053263"/>
      <w:bookmarkStart w:id="368" w:name="_Toc115779923"/>
      <w:bookmarkEnd w:id="355"/>
      <w:bookmarkEnd w:id="356"/>
      <w:bookmarkEnd w:id="357"/>
      <w:bookmarkEnd w:id="358"/>
      <w:bookmarkEnd w:id="359"/>
      <w:bookmarkEnd w:id="360"/>
      <w:bookmarkEnd w:id="361"/>
      <w:bookmarkEnd w:id="362"/>
      <w:bookmarkEnd w:id="363"/>
      <w:bookmarkEnd w:id="364"/>
      <w:bookmarkEnd w:id="365"/>
      <w:bookmarkEnd w:id="366"/>
      <w:r w:rsidRPr="00DA46C3">
        <w:rPr>
          <w:rFonts w:asciiTheme="minorHAnsi" w:hAnsiTheme="minorHAnsi" w:cstheme="minorHAnsi"/>
          <w:sz w:val="22"/>
          <w:szCs w:val="22"/>
        </w:rPr>
        <w:lastRenderedPageBreak/>
        <w:t>Adult at risk – action to be taken</w:t>
      </w:r>
      <w:bookmarkEnd w:id="367"/>
      <w:bookmarkEnd w:id="368"/>
    </w:p>
    <w:p w14:paraId="3C219E04" w14:textId="77777777" w:rsidR="009E5BA8" w:rsidRPr="00DA46C3" w:rsidRDefault="009E5BA8" w:rsidP="009E5BA8">
      <w:pPr>
        <w:rPr>
          <w:rFonts w:cstheme="minorHAnsi"/>
        </w:rPr>
      </w:pPr>
    </w:p>
    <w:p w14:paraId="70B7CAFA" w14:textId="77777777" w:rsidR="009E5BA8" w:rsidRPr="00DA46C3" w:rsidRDefault="009E5BA8" w:rsidP="009E5BA8">
      <w:pPr>
        <w:rPr>
          <w:rFonts w:cstheme="minorHAnsi"/>
        </w:rPr>
      </w:pPr>
      <w:r w:rsidRPr="00DA46C3">
        <w:rPr>
          <w:rFonts w:cstheme="minorHAnsi"/>
        </w:rPr>
        <w:t>When it is suspected that an adult at risk is suffering from abuse, staff are to:</w:t>
      </w:r>
    </w:p>
    <w:p w14:paraId="55F2DC9E" w14:textId="77777777" w:rsidR="009E5BA8" w:rsidRPr="00DA46C3" w:rsidRDefault="009E5BA8" w:rsidP="009E5BA8">
      <w:pPr>
        <w:rPr>
          <w:rFonts w:cstheme="minorHAnsi"/>
        </w:rPr>
      </w:pPr>
    </w:p>
    <w:p w14:paraId="610686B8" w14:textId="77777777" w:rsidR="009E5BA8" w:rsidRPr="00DA46C3" w:rsidRDefault="009E5BA8">
      <w:pPr>
        <w:pStyle w:val="ListParagraph"/>
        <w:numPr>
          <w:ilvl w:val="0"/>
          <w:numId w:val="23"/>
        </w:numPr>
        <w:rPr>
          <w:rFonts w:cstheme="minorHAnsi"/>
        </w:rPr>
      </w:pPr>
      <w:r w:rsidRPr="00DA46C3">
        <w:rPr>
          <w:rFonts w:cstheme="minorHAnsi"/>
        </w:rPr>
        <w:t xml:space="preserve">Remain focused </w:t>
      </w:r>
    </w:p>
    <w:p w14:paraId="526B1B35" w14:textId="77777777" w:rsidR="009E5BA8" w:rsidRPr="00DA46C3" w:rsidRDefault="009E5BA8">
      <w:pPr>
        <w:pStyle w:val="ListParagraph"/>
        <w:numPr>
          <w:ilvl w:val="0"/>
          <w:numId w:val="23"/>
        </w:numPr>
        <w:rPr>
          <w:rFonts w:cstheme="minorHAnsi"/>
        </w:rPr>
      </w:pPr>
      <w:r w:rsidRPr="00DA46C3">
        <w:rPr>
          <w:rFonts w:cstheme="minorHAnsi"/>
        </w:rPr>
        <w:t>Act in a non-judgemental manner</w:t>
      </w:r>
    </w:p>
    <w:p w14:paraId="71FF9C57" w14:textId="77777777" w:rsidR="009E5BA8" w:rsidRPr="00DA46C3" w:rsidRDefault="009E5BA8">
      <w:pPr>
        <w:pStyle w:val="ListParagraph"/>
        <w:numPr>
          <w:ilvl w:val="0"/>
          <w:numId w:val="23"/>
        </w:numPr>
        <w:rPr>
          <w:rFonts w:cstheme="minorHAnsi"/>
        </w:rPr>
      </w:pPr>
      <w:r w:rsidRPr="00DA46C3">
        <w:rPr>
          <w:rFonts w:cstheme="minorHAnsi"/>
        </w:rPr>
        <w:t>Offer support, empathy and remain engaged with the individual</w:t>
      </w:r>
    </w:p>
    <w:p w14:paraId="761D9882" w14:textId="77777777" w:rsidR="009E5BA8" w:rsidRPr="00DA46C3" w:rsidRDefault="009E5BA8">
      <w:pPr>
        <w:pStyle w:val="ListParagraph"/>
        <w:numPr>
          <w:ilvl w:val="0"/>
          <w:numId w:val="23"/>
        </w:numPr>
        <w:rPr>
          <w:rFonts w:cstheme="minorHAnsi"/>
        </w:rPr>
      </w:pPr>
      <w:r w:rsidRPr="00DA46C3">
        <w:rPr>
          <w:rFonts w:cstheme="minorHAnsi"/>
        </w:rPr>
        <w:t>Reassure the individual throughout the consultation</w:t>
      </w:r>
    </w:p>
    <w:p w14:paraId="6870AA6F" w14:textId="77777777" w:rsidR="009E5BA8" w:rsidRPr="00DA46C3" w:rsidRDefault="009E5BA8">
      <w:pPr>
        <w:pStyle w:val="ListParagraph"/>
        <w:numPr>
          <w:ilvl w:val="0"/>
          <w:numId w:val="23"/>
        </w:numPr>
        <w:rPr>
          <w:rFonts w:cstheme="minorHAnsi"/>
        </w:rPr>
      </w:pPr>
      <w:r w:rsidRPr="00DA46C3">
        <w:rPr>
          <w:rFonts w:cstheme="minorHAnsi"/>
        </w:rPr>
        <w:t>Ensure that all information is recorded accurately</w:t>
      </w:r>
    </w:p>
    <w:p w14:paraId="4547643A" w14:textId="77777777" w:rsidR="009E5BA8" w:rsidRPr="00DA46C3" w:rsidRDefault="009E5BA8">
      <w:pPr>
        <w:pStyle w:val="ListParagraph"/>
        <w:numPr>
          <w:ilvl w:val="0"/>
          <w:numId w:val="23"/>
        </w:numPr>
        <w:rPr>
          <w:rFonts w:cstheme="minorHAnsi"/>
        </w:rPr>
      </w:pPr>
      <w:r w:rsidRPr="00DA46C3">
        <w:rPr>
          <w:rFonts w:cstheme="minorHAnsi"/>
        </w:rPr>
        <w:t>Secure any evidence where possible</w:t>
      </w:r>
    </w:p>
    <w:p w14:paraId="5EDCE13B" w14:textId="77777777" w:rsidR="009E5BA8" w:rsidRPr="001B1B79" w:rsidRDefault="009E5BA8">
      <w:pPr>
        <w:pStyle w:val="ListParagraph"/>
        <w:numPr>
          <w:ilvl w:val="0"/>
          <w:numId w:val="23"/>
        </w:numPr>
        <w:rPr>
          <w:rFonts w:cstheme="minorHAnsi"/>
          <w:smallCaps/>
        </w:rPr>
      </w:pPr>
      <w:r w:rsidRPr="00DA46C3">
        <w:rPr>
          <w:rFonts w:cstheme="minorHAnsi"/>
        </w:rPr>
        <w:t>Ensure that they do not give the adult at risk any promises or press them for further information</w:t>
      </w:r>
    </w:p>
    <w:p w14:paraId="6C83BD35" w14:textId="07C65484" w:rsidR="001B1B79" w:rsidRPr="00DA46C3" w:rsidRDefault="001B1B79">
      <w:pPr>
        <w:pStyle w:val="ListParagraph"/>
        <w:numPr>
          <w:ilvl w:val="0"/>
          <w:numId w:val="23"/>
        </w:numPr>
        <w:rPr>
          <w:rFonts w:cstheme="minorHAnsi"/>
          <w:smallCaps/>
        </w:rPr>
      </w:pPr>
      <w:hyperlink r:id="rId28" w:history="1">
        <w:r w:rsidRPr="001B1B79">
          <w:rPr>
            <w:rStyle w:val="Hyperlink"/>
            <w:rFonts w:cstheme="minorHAnsi"/>
            <w:smallCaps/>
          </w:rPr>
          <w:t>Home - Oxfordshire Safeguarding Adults Board</w:t>
        </w:r>
      </w:hyperlink>
    </w:p>
    <w:p w14:paraId="5AB97E4E" w14:textId="77777777" w:rsidR="009E5BA8" w:rsidRPr="00DA46C3" w:rsidRDefault="009E5BA8">
      <w:pPr>
        <w:pStyle w:val="PISUB"/>
        <w:rPr>
          <w:rFonts w:asciiTheme="minorHAnsi" w:hAnsiTheme="minorHAnsi" w:cstheme="minorHAnsi"/>
          <w:sz w:val="22"/>
          <w:szCs w:val="22"/>
        </w:rPr>
      </w:pPr>
      <w:bookmarkStart w:id="369" w:name="_Toc100053264"/>
      <w:bookmarkStart w:id="370" w:name="_Toc115779924"/>
      <w:r w:rsidRPr="00DA46C3">
        <w:rPr>
          <w:rFonts w:asciiTheme="minorHAnsi" w:hAnsiTheme="minorHAnsi" w:cstheme="minorHAnsi"/>
          <w:sz w:val="22"/>
          <w:szCs w:val="22"/>
        </w:rPr>
        <w:t>Child at risk – action to be taken</w:t>
      </w:r>
      <w:bookmarkEnd w:id="369"/>
      <w:bookmarkEnd w:id="370"/>
    </w:p>
    <w:p w14:paraId="192F696E" w14:textId="77777777" w:rsidR="009E5BA8" w:rsidRPr="00DA46C3" w:rsidRDefault="009E5BA8" w:rsidP="009E5BA8">
      <w:pPr>
        <w:rPr>
          <w:rFonts w:cstheme="minorHAnsi"/>
        </w:rPr>
      </w:pPr>
    </w:p>
    <w:p w14:paraId="7427C102" w14:textId="0ABB4450" w:rsidR="00C066C5" w:rsidRPr="00DA46C3" w:rsidRDefault="00C066C5" w:rsidP="009E5BA8">
      <w:pPr>
        <w:rPr>
          <w:rFonts w:cstheme="minorHAnsi"/>
        </w:rPr>
      </w:pPr>
      <w:r w:rsidRPr="00DA46C3">
        <w:rPr>
          <w:rFonts w:cstheme="minorHAnsi"/>
        </w:rPr>
        <w:t xml:space="preserve">The </w:t>
      </w:r>
      <w:hyperlink r:id="rId29" w:history="1">
        <w:r w:rsidRPr="00DA46C3">
          <w:rPr>
            <w:rStyle w:val="Hyperlink"/>
            <w:rFonts w:cstheme="minorHAnsi"/>
          </w:rPr>
          <w:t>Children Act 2004</w:t>
        </w:r>
      </w:hyperlink>
      <w:r w:rsidRPr="00DA46C3">
        <w:rPr>
          <w:rFonts w:cstheme="minorHAnsi"/>
        </w:rPr>
        <w:t>, as an expansion of the earlier 1989 Children Act, reinforces that all people and organisations working with children have a duty to help safeguard children.</w:t>
      </w:r>
    </w:p>
    <w:p w14:paraId="4F589B32" w14:textId="77777777" w:rsidR="00C066C5" w:rsidRPr="00DA46C3" w:rsidRDefault="00C066C5" w:rsidP="009E5BA8">
      <w:pPr>
        <w:rPr>
          <w:rFonts w:cstheme="minorHAnsi"/>
        </w:rPr>
      </w:pPr>
    </w:p>
    <w:p w14:paraId="4AEC5470" w14:textId="09D50756" w:rsidR="009E5BA8" w:rsidRPr="00DA46C3" w:rsidRDefault="009E5BA8" w:rsidP="009E5BA8">
      <w:pPr>
        <w:rPr>
          <w:rFonts w:cstheme="minorHAnsi"/>
        </w:rPr>
      </w:pPr>
      <w:r w:rsidRPr="00DA46C3">
        <w:rPr>
          <w:rFonts w:cstheme="minorHAnsi"/>
        </w:rPr>
        <w:t>When it is suspected that a child or young person is suffering from abuse, staff</w:t>
      </w:r>
      <w:r w:rsidR="00260858" w:rsidRPr="00DA46C3">
        <w:rPr>
          <w:rFonts w:cstheme="minorHAnsi"/>
        </w:rPr>
        <w:t xml:space="preserve"> should</w:t>
      </w:r>
      <w:r w:rsidRPr="00DA46C3">
        <w:rPr>
          <w:rFonts w:cstheme="minorHAnsi"/>
        </w:rPr>
        <w:t>:</w:t>
      </w:r>
    </w:p>
    <w:p w14:paraId="67701E5B" w14:textId="77777777" w:rsidR="009E5BA8" w:rsidRPr="00DA46C3" w:rsidRDefault="009E5BA8" w:rsidP="009E5BA8">
      <w:pPr>
        <w:rPr>
          <w:rFonts w:cstheme="minorHAnsi"/>
        </w:rPr>
      </w:pPr>
    </w:p>
    <w:p w14:paraId="534988CF" w14:textId="0048C675" w:rsidR="009E5BA8" w:rsidRPr="00DA46C3" w:rsidRDefault="009E5BA8">
      <w:pPr>
        <w:pStyle w:val="ListParagraph"/>
        <w:numPr>
          <w:ilvl w:val="0"/>
          <w:numId w:val="24"/>
        </w:numPr>
        <w:rPr>
          <w:rFonts w:cstheme="minorHAnsi"/>
        </w:rPr>
      </w:pPr>
      <w:r w:rsidRPr="00DA46C3">
        <w:rPr>
          <w:rFonts w:cstheme="minorHAnsi"/>
        </w:rPr>
        <w:t>Remain focused</w:t>
      </w:r>
      <w:r w:rsidR="004E6EDB" w:rsidRPr="00DA46C3">
        <w:rPr>
          <w:rFonts w:cstheme="minorHAnsi"/>
        </w:rPr>
        <w:t>, take time, slow down</w:t>
      </w:r>
    </w:p>
    <w:p w14:paraId="471261CA" w14:textId="77777777" w:rsidR="009E5BA8" w:rsidRPr="00DA46C3" w:rsidRDefault="009E5BA8">
      <w:pPr>
        <w:pStyle w:val="ListParagraph"/>
        <w:numPr>
          <w:ilvl w:val="0"/>
          <w:numId w:val="24"/>
        </w:numPr>
        <w:rPr>
          <w:rFonts w:cstheme="minorHAnsi"/>
        </w:rPr>
      </w:pPr>
      <w:r w:rsidRPr="00DA46C3">
        <w:rPr>
          <w:rFonts w:cstheme="minorHAnsi"/>
        </w:rPr>
        <w:t>Reassure the child, explaining to them that they have done the right thing and they are not to blame</w:t>
      </w:r>
    </w:p>
    <w:p w14:paraId="273E4E23" w14:textId="77777777" w:rsidR="009E5BA8" w:rsidRPr="00DA46C3" w:rsidRDefault="009E5BA8">
      <w:pPr>
        <w:pStyle w:val="ListParagraph"/>
        <w:numPr>
          <w:ilvl w:val="0"/>
          <w:numId w:val="24"/>
        </w:numPr>
        <w:rPr>
          <w:rFonts w:cstheme="minorHAnsi"/>
        </w:rPr>
      </w:pPr>
      <w:r w:rsidRPr="00DA46C3">
        <w:rPr>
          <w:rFonts w:cstheme="minorHAnsi"/>
        </w:rPr>
        <w:t>Offer support, empathy and remain engaged with the child/young person</w:t>
      </w:r>
    </w:p>
    <w:p w14:paraId="1C4860B2" w14:textId="60FC6C7D" w:rsidR="009E5BA8" w:rsidRPr="00DA46C3" w:rsidRDefault="009E5BA8">
      <w:pPr>
        <w:pStyle w:val="ListParagraph"/>
        <w:numPr>
          <w:ilvl w:val="0"/>
          <w:numId w:val="24"/>
        </w:numPr>
        <w:rPr>
          <w:rFonts w:cstheme="minorHAnsi"/>
        </w:rPr>
      </w:pPr>
      <w:r w:rsidRPr="00DA46C3">
        <w:rPr>
          <w:rFonts w:cstheme="minorHAnsi"/>
        </w:rPr>
        <w:t>Explain what need</w:t>
      </w:r>
      <w:r w:rsidR="0092605D" w:rsidRPr="00DA46C3">
        <w:rPr>
          <w:rFonts w:cstheme="minorHAnsi"/>
        </w:rPr>
        <w:t>s</w:t>
      </w:r>
      <w:r w:rsidRPr="00DA46C3">
        <w:rPr>
          <w:rFonts w:cstheme="minorHAnsi"/>
        </w:rPr>
        <w:t xml:space="preserve"> to </w:t>
      </w:r>
      <w:r w:rsidR="0092605D" w:rsidRPr="00DA46C3">
        <w:rPr>
          <w:rFonts w:cstheme="minorHAnsi"/>
        </w:rPr>
        <w:t xml:space="preserve">be </w:t>
      </w:r>
      <w:r w:rsidRPr="00DA46C3">
        <w:rPr>
          <w:rFonts w:cstheme="minorHAnsi"/>
        </w:rPr>
        <w:t>do</w:t>
      </w:r>
      <w:r w:rsidR="0092605D" w:rsidRPr="00DA46C3">
        <w:rPr>
          <w:rFonts w:cstheme="minorHAnsi"/>
        </w:rPr>
        <w:t>ne</w:t>
      </w:r>
      <w:r w:rsidRPr="00DA46C3">
        <w:rPr>
          <w:rFonts w:cstheme="minorHAnsi"/>
        </w:rPr>
        <w:t xml:space="preserve"> next</w:t>
      </w:r>
    </w:p>
    <w:p w14:paraId="1FB2472F" w14:textId="77777777" w:rsidR="009E5BA8" w:rsidRPr="00DA46C3" w:rsidRDefault="009E5BA8">
      <w:pPr>
        <w:pStyle w:val="ListParagraph"/>
        <w:numPr>
          <w:ilvl w:val="0"/>
          <w:numId w:val="24"/>
        </w:numPr>
        <w:rPr>
          <w:rFonts w:cstheme="minorHAnsi"/>
        </w:rPr>
      </w:pPr>
      <w:r w:rsidRPr="00DA46C3">
        <w:rPr>
          <w:rFonts w:cstheme="minorHAnsi"/>
        </w:rPr>
        <w:t>Ensure that all information is recorded accurately, paying particular attention to dates and times of events</w:t>
      </w:r>
    </w:p>
    <w:p w14:paraId="03329C19" w14:textId="761660A5" w:rsidR="00076FAB" w:rsidRPr="001B1B79" w:rsidRDefault="009E5BA8">
      <w:pPr>
        <w:pStyle w:val="ListParagraph"/>
        <w:numPr>
          <w:ilvl w:val="0"/>
          <w:numId w:val="24"/>
        </w:numPr>
        <w:rPr>
          <w:rFonts w:cstheme="minorHAnsi"/>
          <w:smallCaps/>
        </w:rPr>
      </w:pPr>
      <w:r w:rsidRPr="00DA46C3">
        <w:rPr>
          <w:rFonts w:cstheme="minorHAnsi"/>
        </w:rPr>
        <w:t>Do not ask leading questions or promise confidentialit</w:t>
      </w:r>
      <w:r w:rsidR="00076FAB" w:rsidRPr="00DA46C3">
        <w:rPr>
          <w:rFonts w:cstheme="minorHAnsi"/>
        </w:rPr>
        <w:t>y</w:t>
      </w:r>
    </w:p>
    <w:p w14:paraId="4310BF5B" w14:textId="1E3B4280" w:rsidR="001B1B79" w:rsidRPr="00DA46C3" w:rsidRDefault="001B1B79">
      <w:pPr>
        <w:pStyle w:val="ListParagraph"/>
        <w:numPr>
          <w:ilvl w:val="0"/>
          <w:numId w:val="24"/>
        </w:numPr>
        <w:rPr>
          <w:rFonts w:cstheme="minorHAnsi"/>
          <w:smallCaps/>
        </w:rPr>
      </w:pPr>
      <w:hyperlink r:id="rId30" w:history="1">
        <w:r w:rsidRPr="001B1B79">
          <w:rPr>
            <w:rStyle w:val="Hyperlink"/>
            <w:rFonts w:cstheme="minorHAnsi"/>
            <w:smallCaps/>
          </w:rPr>
          <w:t>Home - Oxfordshire Safeguarding Children Partnership</w:t>
        </w:r>
      </w:hyperlink>
    </w:p>
    <w:p w14:paraId="4A6291C7" w14:textId="77777777" w:rsidR="00076FAB" w:rsidRPr="00DA46C3" w:rsidRDefault="00076FAB" w:rsidP="00076FAB">
      <w:pPr>
        <w:rPr>
          <w:rFonts w:cstheme="minorHAnsi"/>
          <w:smallCaps/>
        </w:rPr>
      </w:pPr>
    </w:p>
    <w:p w14:paraId="10089356" w14:textId="2D7A15E2" w:rsidR="00076FAB" w:rsidRPr="00DA46C3" w:rsidRDefault="00076FAB" w:rsidP="00F94652">
      <w:pPr>
        <w:rPr>
          <w:rFonts w:cstheme="minorHAnsi"/>
        </w:rPr>
      </w:pPr>
      <w:r w:rsidRPr="00DA46C3">
        <w:rPr>
          <w:rFonts w:cstheme="minorHAnsi"/>
        </w:rPr>
        <w:t xml:space="preserve">Further </w:t>
      </w:r>
      <w:r w:rsidR="00396456" w:rsidRPr="00DA46C3">
        <w:rPr>
          <w:rFonts w:cstheme="minorHAnsi"/>
        </w:rPr>
        <w:t xml:space="preserve">guidance and resources for recognising and responding to abuse in children can be found </w:t>
      </w:r>
      <w:hyperlink r:id="rId31" w:history="1">
        <w:r w:rsidR="00396456" w:rsidRPr="00DA46C3">
          <w:rPr>
            <w:rStyle w:val="Hyperlink"/>
            <w:rFonts w:cstheme="minorHAnsi"/>
          </w:rPr>
          <w:t>here</w:t>
        </w:r>
      </w:hyperlink>
      <w:r w:rsidR="00396456" w:rsidRPr="00DA46C3">
        <w:rPr>
          <w:rFonts w:cstheme="minorHAnsi"/>
        </w:rPr>
        <w:t>.</w:t>
      </w:r>
    </w:p>
    <w:p w14:paraId="490CD833" w14:textId="77777777" w:rsidR="00BB1454" w:rsidRPr="00DA46C3" w:rsidRDefault="00BB1454">
      <w:pPr>
        <w:pStyle w:val="PISUB"/>
        <w:rPr>
          <w:rFonts w:asciiTheme="minorHAnsi" w:hAnsiTheme="minorHAnsi" w:cstheme="minorHAnsi"/>
          <w:sz w:val="22"/>
          <w:szCs w:val="22"/>
        </w:rPr>
      </w:pPr>
      <w:bookmarkStart w:id="371" w:name="_Toc100053270"/>
      <w:bookmarkStart w:id="372" w:name="_Toc115779925"/>
      <w:r w:rsidRPr="00DA46C3">
        <w:rPr>
          <w:rFonts w:asciiTheme="minorHAnsi" w:hAnsiTheme="minorHAnsi" w:cstheme="minorHAnsi"/>
          <w:sz w:val="22"/>
          <w:szCs w:val="22"/>
        </w:rPr>
        <w:t>Parental responsibility</w:t>
      </w:r>
      <w:bookmarkEnd w:id="371"/>
      <w:bookmarkEnd w:id="372"/>
    </w:p>
    <w:p w14:paraId="0CCEF339" w14:textId="77777777" w:rsidR="00BB1454" w:rsidRPr="00DA46C3" w:rsidRDefault="00BB1454" w:rsidP="00BB1454">
      <w:pPr>
        <w:pStyle w:val="NormalWeb"/>
        <w:spacing w:before="0" w:beforeAutospacing="0" w:after="0" w:afterAutospacing="0"/>
        <w:rPr>
          <w:rFonts w:asciiTheme="minorHAnsi" w:hAnsiTheme="minorHAnsi" w:cstheme="minorHAnsi"/>
          <w:color w:val="000000" w:themeColor="text1"/>
          <w:sz w:val="22"/>
          <w:szCs w:val="22"/>
        </w:rPr>
      </w:pPr>
    </w:p>
    <w:p w14:paraId="7A558B40" w14:textId="1A3F0C8A" w:rsidR="00BB1454" w:rsidRPr="00DA46C3" w:rsidRDefault="00BB1454" w:rsidP="00BB1454">
      <w:pPr>
        <w:pStyle w:val="NormalWeb"/>
        <w:spacing w:before="0" w:beforeAutospacing="0" w:after="0" w:afterAutospacing="0"/>
        <w:rPr>
          <w:rFonts w:asciiTheme="minorHAnsi" w:hAnsiTheme="minorHAnsi" w:cstheme="minorHAnsi"/>
          <w:color w:val="000000" w:themeColor="text1"/>
          <w:sz w:val="22"/>
          <w:szCs w:val="22"/>
        </w:rPr>
      </w:pPr>
      <w:r w:rsidRPr="00DA46C3">
        <w:rPr>
          <w:rFonts w:asciiTheme="minorHAnsi" w:hAnsiTheme="minorHAnsi" w:cstheme="minorHAnsi"/>
          <w:color w:val="000000" w:themeColor="text1"/>
          <w:sz w:val="22"/>
          <w:szCs w:val="22"/>
        </w:rPr>
        <w:t xml:space="preserve">It should be noted that each parent has parental responsibility and, as such, anyone with parental responsibility for a child has a right to seek access to that child's medical records. </w:t>
      </w:r>
      <w:r w:rsidRPr="00DA46C3">
        <w:rPr>
          <w:rStyle w:val="Strong"/>
          <w:rFonts w:asciiTheme="minorHAnsi" w:eastAsiaTheme="minorEastAsia" w:hAnsiTheme="minorHAnsi" w:cstheme="minorHAnsi"/>
          <w:b w:val="0"/>
          <w:bCs w:val="0"/>
          <w:color w:val="000000" w:themeColor="text1"/>
          <w:sz w:val="22"/>
          <w:szCs w:val="22"/>
        </w:rPr>
        <w:t>Parents do not lose parental responsibility if they divorce</w:t>
      </w:r>
      <w:r w:rsidR="003A2432" w:rsidRPr="00DA46C3">
        <w:rPr>
          <w:rFonts w:asciiTheme="minorHAnsi" w:hAnsiTheme="minorHAnsi" w:cstheme="minorHAnsi"/>
          <w:color w:val="000000" w:themeColor="text1"/>
          <w:sz w:val="22"/>
          <w:szCs w:val="22"/>
        </w:rPr>
        <w:t xml:space="preserve">, </w:t>
      </w:r>
      <w:r w:rsidR="00AA5625" w:rsidRPr="00DA46C3">
        <w:rPr>
          <w:rFonts w:asciiTheme="minorHAnsi" w:hAnsiTheme="minorHAnsi" w:cstheme="minorHAnsi"/>
          <w:color w:val="000000" w:themeColor="text1"/>
          <w:sz w:val="22"/>
          <w:szCs w:val="22"/>
        </w:rPr>
        <w:t>however, parental</w:t>
      </w:r>
      <w:r w:rsidR="00260858" w:rsidRPr="00DA46C3">
        <w:rPr>
          <w:rFonts w:asciiTheme="minorHAnsi" w:hAnsiTheme="minorHAnsi" w:cstheme="minorHAnsi"/>
          <w:color w:val="000000" w:themeColor="text1"/>
          <w:sz w:val="22"/>
          <w:szCs w:val="22"/>
        </w:rPr>
        <w:t xml:space="preserve"> </w:t>
      </w:r>
      <w:r w:rsidR="00A512A8" w:rsidRPr="00DA46C3">
        <w:rPr>
          <w:rFonts w:asciiTheme="minorHAnsi" w:hAnsiTheme="minorHAnsi" w:cstheme="minorHAnsi"/>
          <w:color w:val="000000" w:themeColor="text1"/>
          <w:sz w:val="22"/>
          <w:szCs w:val="22"/>
        </w:rPr>
        <w:t>access</w:t>
      </w:r>
      <w:r w:rsidRPr="00DA46C3">
        <w:rPr>
          <w:rFonts w:asciiTheme="minorHAnsi" w:hAnsiTheme="minorHAnsi" w:cstheme="minorHAnsi"/>
          <w:color w:val="000000" w:themeColor="text1"/>
          <w:sz w:val="22"/>
          <w:szCs w:val="22"/>
        </w:rPr>
        <w:t xml:space="preserve"> can be restricted by the court.</w:t>
      </w:r>
    </w:p>
    <w:p w14:paraId="3ECC0345" w14:textId="77777777" w:rsidR="00BB1454" w:rsidRPr="00DA46C3" w:rsidRDefault="00BB1454" w:rsidP="00BB1454">
      <w:pPr>
        <w:pStyle w:val="NormalWeb"/>
        <w:spacing w:before="0" w:beforeAutospacing="0" w:after="0" w:afterAutospacing="0"/>
        <w:rPr>
          <w:rFonts w:asciiTheme="minorHAnsi" w:hAnsiTheme="minorHAnsi" w:cstheme="minorHAnsi"/>
          <w:color w:val="000000" w:themeColor="text1"/>
          <w:sz w:val="22"/>
          <w:szCs w:val="22"/>
        </w:rPr>
      </w:pPr>
    </w:p>
    <w:p w14:paraId="33A652FF" w14:textId="03B54643" w:rsidR="00BB1454" w:rsidRPr="00DA46C3" w:rsidRDefault="00BB1454" w:rsidP="00BB1454">
      <w:pPr>
        <w:pStyle w:val="NormalWeb"/>
        <w:spacing w:before="0" w:beforeAutospacing="0" w:after="0" w:afterAutospacing="0"/>
        <w:rPr>
          <w:rFonts w:asciiTheme="minorHAnsi" w:hAnsiTheme="minorHAnsi" w:cstheme="minorHAnsi"/>
          <w:color w:val="000000" w:themeColor="text1"/>
          <w:sz w:val="22"/>
          <w:szCs w:val="22"/>
        </w:rPr>
      </w:pPr>
      <w:r w:rsidRPr="00DA46C3">
        <w:rPr>
          <w:rFonts w:asciiTheme="minorHAnsi" w:hAnsiTheme="minorHAnsi" w:cstheme="minorHAnsi"/>
          <w:color w:val="000000" w:themeColor="text1"/>
          <w:sz w:val="22"/>
          <w:szCs w:val="22"/>
        </w:rPr>
        <w:t xml:space="preserve">Parental responsibility is defined in the </w:t>
      </w:r>
      <w:hyperlink r:id="rId32" w:history="1">
        <w:r w:rsidRPr="00DA46C3">
          <w:rPr>
            <w:rStyle w:val="Hyperlink"/>
            <w:rFonts w:asciiTheme="minorHAnsi" w:eastAsiaTheme="majorEastAsia" w:hAnsiTheme="minorHAnsi" w:cstheme="minorHAnsi"/>
            <w:sz w:val="22"/>
            <w:szCs w:val="22"/>
          </w:rPr>
          <w:t>Children Act 1989</w:t>
        </w:r>
      </w:hyperlink>
      <w:r w:rsidRPr="00DA46C3">
        <w:rPr>
          <w:rFonts w:asciiTheme="minorHAnsi" w:hAnsiTheme="minorHAnsi" w:cstheme="minorHAnsi"/>
          <w:color w:val="404040"/>
          <w:sz w:val="22"/>
          <w:szCs w:val="22"/>
        </w:rPr>
        <w:t xml:space="preserve"> </w:t>
      </w:r>
      <w:r w:rsidRPr="00DA46C3">
        <w:rPr>
          <w:rFonts w:asciiTheme="minorHAnsi" w:hAnsiTheme="minorHAnsi" w:cstheme="minorHAnsi"/>
          <w:color w:val="000000" w:themeColor="text1"/>
          <w:sz w:val="22"/>
          <w:szCs w:val="22"/>
        </w:rPr>
        <w:t xml:space="preserve">as </w:t>
      </w:r>
      <w:r w:rsidR="00760649" w:rsidRPr="00DA46C3">
        <w:rPr>
          <w:rFonts w:asciiTheme="minorHAnsi" w:hAnsiTheme="minorHAnsi" w:cstheme="minorHAnsi"/>
          <w:color w:val="000000" w:themeColor="text1"/>
          <w:sz w:val="22"/>
          <w:szCs w:val="22"/>
        </w:rPr>
        <w:t>“</w:t>
      </w:r>
      <w:r w:rsidRPr="00DA46C3">
        <w:rPr>
          <w:rFonts w:asciiTheme="minorHAnsi" w:hAnsiTheme="minorHAnsi" w:cstheme="minorHAnsi"/>
          <w:color w:val="000000" w:themeColor="text1"/>
          <w:sz w:val="22"/>
          <w:szCs w:val="22"/>
        </w:rPr>
        <w:t xml:space="preserve">all the rights, duties, powers, responsibilities and authority which by law a parent of a child has in relation to </w:t>
      </w:r>
      <w:hyperlink r:id="rId33" w:history="1">
        <w:r w:rsidRPr="00DA46C3">
          <w:rPr>
            <w:rStyle w:val="Hyperlink"/>
            <w:rFonts w:asciiTheme="minorHAnsi" w:eastAsiaTheme="majorEastAsia" w:hAnsiTheme="minorHAnsi" w:cstheme="minorHAnsi"/>
            <w:sz w:val="22"/>
            <w:szCs w:val="22"/>
          </w:rPr>
          <w:t>Childcare Act 2006</w:t>
        </w:r>
      </w:hyperlink>
      <w:r w:rsidR="00760649" w:rsidRPr="00DA46C3">
        <w:rPr>
          <w:rStyle w:val="Hyperlink"/>
          <w:rFonts w:asciiTheme="minorHAnsi" w:eastAsiaTheme="majorEastAsia" w:hAnsiTheme="minorHAnsi" w:cstheme="minorHAnsi"/>
          <w:color w:val="auto"/>
          <w:sz w:val="22"/>
          <w:szCs w:val="22"/>
          <w:u w:val="none"/>
        </w:rPr>
        <w:t>”</w:t>
      </w:r>
      <w:r w:rsidRPr="00DA46C3">
        <w:rPr>
          <w:rFonts w:asciiTheme="minorHAnsi" w:hAnsiTheme="minorHAnsi" w:cstheme="minorHAnsi"/>
          <w:color w:val="404040"/>
          <w:sz w:val="22"/>
          <w:szCs w:val="22"/>
        </w:rPr>
        <w:t xml:space="preserve"> </w:t>
      </w:r>
      <w:r w:rsidRPr="00DA46C3">
        <w:rPr>
          <w:rFonts w:asciiTheme="minorHAnsi" w:hAnsiTheme="minorHAnsi" w:cstheme="minorHAnsi"/>
          <w:color w:val="000000" w:themeColor="text1"/>
          <w:sz w:val="22"/>
          <w:szCs w:val="22"/>
        </w:rPr>
        <w:t>and is as follows:</w:t>
      </w:r>
    </w:p>
    <w:p w14:paraId="0ECACDD1" w14:textId="77777777" w:rsidR="00BB1454" w:rsidRPr="00DA46C3" w:rsidRDefault="00BB1454" w:rsidP="00BB1454">
      <w:pPr>
        <w:pStyle w:val="NormalWeb"/>
        <w:spacing w:before="0" w:beforeAutospacing="0" w:after="0" w:afterAutospacing="0"/>
        <w:rPr>
          <w:rFonts w:asciiTheme="minorHAnsi" w:hAnsiTheme="minorHAnsi" w:cstheme="minorHAnsi"/>
          <w:color w:val="404040"/>
          <w:sz w:val="22"/>
          <w:szCs w:val="22"/>
        </w:rPr>
      </w:pPr>
    </w:p>
    <w:p w14:paraId="154681DA" w14:textId="77777777" w:rsidR="00BB1454" w:rsidRPr="00DA46C3" w:rsidRDefault="00BB1454">
      <w:pPr>
        <w:pStyle w:val="NormalWeb"/>
        <w:numPr>
          <w:ilvl w:val="0"/>
          <w:numId w:val="30"/>
        </w:numPr>
        <w:spacing w:before="0" w:beforeAutospacing="0" w:after="0" w:afterAutospacing="0"/>
        <w:rPr>
          <w:rFonts w:asciiTheme="minorHAnsi" w:hAnsiTheme="minorHAnsi" w:cstheme="minorHAnsi"/>
          <w:color w:val="000000" w:themeColor="text1"/>
          <w:sz w:val="22"/>
          <w:szCs w:val="22"/>
        </w:rPr>
      </w:pPr>
      <w:r w:rsidRPr="00DA46C3">
        <w:rPr>
          <w:rFonts w:asciiTheme="minorHAnsi" w:hAnsiTheme="minorHAnsi" w:cstheme="minorHAnsi"/>
          <w:color w:val="000000" w:themeColor="text1"/>
          <w:sz w:val="22"/>
          <w:szCs w:val="22"/>
        </w:rPr>
        <w:t>Birth mothers automatically have parental responsibility, as do married fathers. However, in both cases, this can be removed by the court</w:t>
      </w:r>
    </w:p>
    <w:p w14:paraId="4CF04124" w14:textId="77777777" w:rsidR="00BB1454" w:rsidRPr="00DA46C3" w:rsidRDefault="00BB1454" w:rsidP="00BB1454">
      <w:pPr>
        <w:pStyle w:val="NormalWeb"/>
        <w:spacing w:before="0" w:beforeAutospacing="0" w:after="0" w:afterAutospacing="0"/>
        <w:ind w:left="720"/>
        <w:rPr>
          <w:rFonts w:asciiTheme="minorHAnsi" w:hAnsiTheme="minorHAnsi" w:cstheme="minorHAnsi"/>
          <w:color w:val="000000" w:themeColor="text1"/>
          <w:sz w:val="22"/>
          <w:szCs w:val="22"/>
        </w:rPr>
      </w:pPr>
    </w:p>
    <w:p w14:paraId="37FFDDB7" w14:textId="142AF802" w:rsidR="00BB1454" w:rsidRPr="00DA46C3" w:rsidRDefault="00BB1454">
      <w:pPr>
        <w:pStyle w:val="NormalWeb"/>
        <w:numPr>
          <w:ilvl w:val="0"/>
          <w:numId w:val="30"/>
        </w:numPr>
        <w:spacing w:before="0" w:beforeAutospacing="0" w:after="0" w:afterAutospacing="0"/>
        <w:rPr>
          <w:rFonts w:asciiTheme="minorHAnsi" w:eastAsiaTheme="minorHAnsi" w:hAnsiTheme="minorHAnsi" w:cstheme="minorHAnsi"/>
          <w:color w:val="000000" w:themeColor="text1"/>
          <w:sz w:val="22"/>
          <w:szCs w:val="22"/>
        </w:rPr>
      </w:pPr>
      <w:r w:rsidRPr="00DA46C3">
        <w:rPr>
          <w:rFonts w:asciiTheme="minorHAnsi" w:hAnsiTheme="minorHAnsi" w:cstheme="minorHAnsi"/>
          <w:color w:val="000000" w:themeColor="text1"/>
          <w:sz w:val="22"/>
          <w:szCs w:val="22"/>
        </w:rPr>
        <w:lastRenderedPageBreak/>
        <w:t xml:space="preserve">When the father is not married to the child's mother, his parental responsibility will depend on when the child was born and those </w:t>
      </w:r>
      <w:r w:rsidR="00760649" w:rsidRPr="00DA46C3">
        <w:rPr>
          <w:rFonts w:asciiTheme="minorHAnsi" w:hAnsiTheme="minorHAnsi" w:cstheme="minorHAnsi"/>
          <w:color w:val="000000" w:themeColor="text1"/>
          <w:sz w:val="22"/>
          <w:szCs w:val="22"/>
        </w:rPr>
        <w:t>who</w:t>
      </w:r>
      <w:r w:rsidRPr="00DA46C3">
        <w:rPr>
          <w:rFonts w:asciiTheme="minorHAnsi" w:hAnsiTheme="minorHAnsi" w:cstheme="minorHAnsi"/>
          <w:color w:val="000000" w:themeColor="text1"/>
          <w:sz w:val="22"/>
          <w:szCs w:val="22"/>
        </w:rPr>
        <w:t xml:space="preserve"> are named upon on the birth certificate </w:t>
      </w:r>
    </w:p>
    <w:p w14:paraId="6DE994F0" w14:textId="77777777" w:rsidR="00BB1454" w:rsidRPr="00DA46C3" w:rsidRDefault="00BB1454" w:rsidP="00BB1454">
      <w:pPr>
        <w:pStyle w:val="NormalWeb"/>
        <w:spacing w:before="0" w:beforeAutospacing="0" w:after="0" w:afterAutospacing="0"/>
        <w:ind w:left="720"/>
        <w:rPr>
          <w:rFonts w:asciiTheme="minorHAnsi" w:hAnsiTheme="minorHAnsi" w:cstheme="minorHAnsi"/>
          <w:color w:val="000000" w:themeColor="text1"/>
          <w:sz w:val="22"/>
          <w:szCs w:val="22"/>
        </w:rPr>
      </w:pPr>
    </w:p>
    <w:p w14:paraId="3503A4C3" w14:textId="77777777" w:rsidR="00BB1454" w:rsidRPr="00DA46C3" w:rsidRDefault="00BB1454" w:rsidP="00BB1454">
      <w:pPr>
        <w:pStyle w:val="NormalWeb"/>
        <w:spacing w:before="0" w:beforeAutospacing="0" w:after="0" w:afterAutospacing="0"/>
        <w:ind w:left="720"/>
        <w:rPr>
          <w:rFonts w:asciiTheme="minorHAnsi" w:eastAsiaTheme="minorHAnsi" w:hAnsiTheme="minorHAnsi" w:cstheme="minorHAnsi"/>
          <w:color w:val="000000" w:themeColor="text1"/>
          <w:sz w:val="22"/>
          <w:szCs w:val="22"/>
        </w:rPr>
      </w:pPr>
      <w:r w:rsidRPr="00DA46C3">
        <w:rPr>
          <w:rFonts w:asciiTheme="minorHAnsi" w:hAnsiTheme="minorHAnsi" w:cstheme="minorHAnsi"/>
          <w:color w:val="000000" w:themeColor="text1"/>
          <w:sz w:val="22"/>
          <w:szCs w:val="22"/>
        </w:rPr>
        <w:t>These named fathers automatically have parental responsibility if the child was born on or after:</w:t>
      </w:r>
    </w:p>
    <w:p w14:paraId="67D4A421" w14:textId="77777777" w:rsidR="00BB1454" w:rsidRPr="00DA46C3" w:rsidRDefault="00BB1454" w:rsidP="00BB1454">
      <w:pPr>
        <w:pStyle w:val="NormalWeb"/>
        <w:spacing w:before="0" w:beforeAutospacing="0" w:after="0" w:afterAutospacing="0"/>
        <w:ind w:left="720"/>
        <w:rPr>
          <w:rFonts w:asciiTheme="minorHAnsi" w:eastAsiaTheme="minorHAnsi" w:hAnsiTheme="minorHAnsi" w:cstheme="minorHAnsi"/>
          <w:color w:val="000000" w:themeColor="text1"/>
          <w:sz w:val="22"/>
          <w:szCs w:val="22"/>
        </w:rPr>
      </w:pPr>
    </w:p>
    <w:p w14:paraId="63A97747" w14:textId="77777777" w:rsidR="00BB1454" w:rsidRPr="00DA46C3" w:rsidRDefault="00BB1454">
      <w:pPr>
        <w:numPr>
          <w:ilvl w:val="1"/>
          <w:numId w:val="30"/>
        </w:numPr>
        <w:rPr>
          <w:rFonts w:cstheme="minorHAnsi"/>
          <w:color w:val="000000" w:themeColor="text1"/>
        </w:rPr>
      </w:pPr>
      <w:r w:rsidRPr="00DA46C3">
        <w:rPr>
          <w:rFonts w:cstheme="minorHAnsi"/>
          <w:color w:val="000000" w:themeColor="text1"/>
        </w:rPr>
        <w:t>1 December 2003 in England and Wales</w:t>
      </w:r>
    </w:p>
    <w:p w14:paraId="7751D135" w14:textId="77777777" w:rsidR="00BB1454" w:rsidRPr="00DA46C3" w:rsidRDefault="00BB1454">
      <w:pPr>
        <w:numPr>
          <w:ilvl w:val="1"/>
          <w:numId w:val="30"/>
        </w:numPr>
        <w:rPr>
          <w:rFonts w:cstheme="minorHAnsi"/>
          <w:color w:val="000000" w:themeColor="text1"/>
        </w:rPr>
      </w:pPr>
      <w:r w:rsidRPr="00DA46C3">
        <w:rPr>
          <w:rFonts w:cstheme="minorHAnsi"/>
          <w:color w:val="000000" w:themeColor="text1"/>
        </w:rPr>
        <w:t>4 May 2006 in Scotland</w:t>
      </w:r>
    </w:p>
    <w:p w14:paraId="18D3C61B" w14:textId="77777777" w:rsidR="00BB1454" w:rsidRPr="00DA46C3" w:rsidRDefault="00BB1454">
      <w:pPr>
        <w:numPr>
          <w:ilvl w:val="1"/>
          <w:numId w:val="30"/>
        </w:numPr>
        <w:rPr>
          <w:rFonts w:cstheme="minorHAnsi"/>
          <w:color w:val="000000" w:themeColor="text1"/>
        </w:rPr>
      </w:pPr>
      <w:r w:rsidRPr="00DA46C3">
        <w:rPr>
          <w:rFonts w:cstheme="minorHAnsi"/>
          <w:color w:val="000000" w:themeColor="text1"/>
        </w:rPr>
        <w:t>15 April 2002 in Northern Ireland</w:t>
      </w:r>
    </w:p>
    <w:p w14:paraId="0F63CA5C" w14:textId="77777777" w:rsidR="00BB1454" w:rsidRPr="00DA46C3" w:rsidRDefault="00BB1454" w:rsidP="00BB1454">
      <w:pPr>
        <w:pStyle w:val="NormalWeb"/>
        <w:spacing w:before="0" w:beforeAutospacing="0" w:after="0" w:afterAutospacing="0"/>
        <w:rPr>
          <w:rFonts w:asciiTheme="minorHAnsi" w:eastAsiaTheme="minorHAnsi" w:hAnsiTheme="minorHAnsi" w:cstheme="minorHAnsi"/>
          <w:color w:val="000000" w:themeColor="text1"/>
          <w:sz w:val="22"/>
          <w:szCs w:val="22"/>
        </w:rPr>
      </w:pPr>
    </w:p>
    <w:p w14:paraId="5B35FDC4" w14:textId="3FED7840" w:rsidR="00BB1454" w:rsidRPr="00DA46C3" w:rsidRDefault="00BB1454">
      <w:pPr>
        <w:pStyle w:val="NormalWeb"/>
        <w:numPr>
          <w:ilvl w:val="0"/>
          <w:numId w:val="30"/>
        </w:numPr>
        <w:spacing w:before="0" w:beforeAutospacing="0" w:after="0" w:afterAutospacing="0"/>
        <w:rPr>
          <w:rFonts w:asciiTheme="minorHAnsi" w:eastAsiaTheme="minorHAnsi" w:hAnsiTheme="minorHAnsi" w:cstheme="minorHAnsi"/>
          <w:color w:val="000000" w:themeColor="text1"/>
          <w:sz w:val="22"/>
          <w:szCs w:val="22"/>
        </w:rPr>
      </w:pPr>
      <w:r w:rsidRPr="00DA46C3">
        <w:rPr>
          <w:rFonts w:asciiTheme="minorHAnsi" w:hAnsiTheme="minorHAnsi" w:cstheme="minorHAnsi"/>
          <w:color w:val="000000" w:themeColor="text1"/>
          <w:sz w:val="22"/>
          <w:szCs w:val="22"/>
        </w:rPr>
        <w:t>Unmarried fathers who are not named on the birth certificate do not have automatic parental responsibility. However, they can acquire parental responsibility if they obtain a Parental Responsibility Agreement from the child's mother or a Parental Responsibility Order from the court</w:t>
      </w:r>
    </w:p>
    <w:p w14:paraId="094117BF" w14:textId="77777777" w:rsidR="00DC35EB" w:rsidRPr="00DA46C3" w:rsidRDefault="00DC35EB" w:rsidP="00DC35EB">
      <w:pPr>
        <w:pStyle w:val="NormalWeb"/>
        <w:spacing w:before="0" w:beforeAutospacing="0" w:after="0" w:afterAutospacing="0"/>
        <w:ind w:left="720"/>
        <w:rPr>
          <w:rFonts w:asciiTheme="minorHAnsi" w:eastAsiaTheme="minorHAnsi" w:hAnsiTheme="minorHAnsi" w:cstheme="minorHAnsi"/>
          <w:color w:val="000000" w:themeColor="text1"/>
          <w:sz w:val="22"/>
          <w:szCs w:val="22"/>
        </w:rPr>
      </w:pPr>
    </w:p>
    <w:p w14:paraId="415534B4" w14:textId="75936754" w:rsidR="00BB1454" w:rsidRPr="00DA46C3" w:rsidRDefault="00E50D0F">
      <w:pPr>
        <w:pStyle w:val="NormalWeb"/>
        <w:numPr>
          <w:ilvl w:val="0"/>
          <w:numId w:val="30"/>
        </w:numPr>
        <w:spacing w:before="0" w:beforeAutospacing="0" w:after="0" w:afterAutospacing="0"/>
        <w:rPr>
          <w:rFonts w:asciiTheme="minorHAnsi" w:eastAsiaTheme="minorHAnsi" w:hAnsiTheme="minorHAnsi" w:cstheme="minorHAnsi"/>
          <w:color w:val="000000" w:themeColor="text1"/>
          <w:sz w:val="22"/>
          <w:szCs w:val="22"/>
        </w:rPr>
      </w:pPr>
      <w:r w:rsidRPr="00DA46C3">
        <w:rPr>
          <w:rFonts w:asciiTheme="minorHAnsi" w:hAnsiTheme="minorHAnsi" w:cstheme="minorHAnsi"/>
          <w:color w:val="000000" w:themeColor="text1"/>
          <w:sz w:val="22"/>
          <w:szCs w:val="22"/>
        </w:rPr>
        <w:t>Stepparents</w:t>
      </w:r>
      <w:r w:rsidR="00BB1454" w:rsidRPr="00DA46C3">
        <w:rPr>
          <w:rFonts w:asciiTheme="minorHAnsi" w:hAnsiTheme="minorHAnsi" w:cstheme="minorHAnsi"/>
          <w:color w:val="000000" w:themeColor="text1"/>
          <w:sz w:val="22"/>
          <w:szCs w:val="22"/>
        </w:rPr>
        <w:t xml:space="preserve"> and civil partners can acquire parental responsibility in the same way as unmarried fathers</w:t>
      </w:r>
    </w:p>
    <w:p w14:paraId="7CD3A877" w14:textId="77777777" w:rsidR="00BB1454" w:rsidRPr="00DA46C3" w:rsidRDefault="00BB1454" w:rsidP="00BB1454">
      <w:pPr>
        <w:pStyle w:val="ListParagraph"/>
        <w:rPr>
          <w:rFonts w:cstheme="minorHAnsi"/>
          <w:color w:val="000000" w:themeColor="text1"/>
        </w:rPr>
      </w:pPr>
    </w:p>
    <w:p w14:paraId="5EF2DD95" w14:textId="75C75BDC" w:rsidR="00BB1454" w:rsidRPr="00DA46C3" w:rsidRDefault="00BB1454">
      <w:pPr>
        <w:pStyle w:val="NormalWeb"/>
        <w:numPr>
          <w:ilvl w:val="0"/>
          <w:numId w:val="30"/>
        </w:numPr>
        <w:spacing w:before="0" w:beforeAutospacing="0" w:after="0" w:afterAutospacing="0"/>
        <w:rPr>
          <w:rFonts w:asciiTheme="minorHAnsi" w:hAnsiTheme="minorHAnsi" w:cstheme="minorHAnsi"/>
          <w:color w:val="000000" w:themeColor="text1"/>
          <w:sz w:val="22"/>
          <w:szCs w:val="22"/>
        </w:rPr>
      </w:pPr>
      <w:r w:rsidRPr="00DA46C3">
        <w:rPr>
          <w:rFonts w:asciiTheme="minorHAnsi" w:hAnsiTheme="minorHAnsi" w:cstheme="minorHAnsi"/>
          <w:color w:val="000000" w:themeColor="text1"/>
          <w:sz w:val="22"/>
          <w:szCs w:val="22"/>
        </w:rPr>
        <w:t>If a child is adopted, the birth parents will lose parental responsibility for their child and</w:t>
      </w:r>
      <w:r w:rsidR="00760649" w:rsidRPr="00DA46C3">
        <w:rPr>
          <w:rFonts w:asciiTheme="minorHAnsi" w:hAnsiTheme="minorHAnsi" w:cstheme="minorHAnsi"/>
          <w:color w:val="000000" w:themeColor="text1"/>
          <w:sz w:val="22"/>
          <w:szCs w:val="22"/>
        </w:rPr>
        <w:t>,</w:t>
      </w:r>
      <w:r w:rsidRPr="00DA46C3">
        <w:rPr>
          <w:rFonts w:asciiTheme="minorHAnsi" w:hAnsiTheme="minorHAnsi" w:cstheme="minorHAnsi"/>
          <w:color w:val="000000" w:themeColor="text1"/>
          <w:sz w:val="22"/>
          <w:szCs w:val="22"/>
        </w:rPr>
        <w:t xml:space="preserve"> with any child in care, the representatives of the local authority will have parental responsibility for that child</w:t>
      </w:r>
    </w:p>
    <w:p w14:paraId="262B7CD0" w14:textId="77777777" w:rsidR="00BB1454" w:rsidRPr="00DA46C3" w:rsidRDefault="00BB1454" w:rsidP="00BB1454">
      <w:pPr>
        <w:pStyle w:val="NormalWeb"/>
        <w:spacing w:before="0" w:beforeAutospacing="0" w:after="0" w:afterAutospacing="0"/>
        <w:ind w:left="360"/>
        <w:rPr>
          <w:rFonts w:asciiTheme="minorHAnsi" w:hAnsiTheme="minorHAnsi" w:cstheme="minorHAnsi"/>
          <w:color w:val="000000" w:themeColor="text1"/>
          <w:sz w:val="22"/>
          <w:szCs w:val="22"/>
        </w:rPr>
      </w:pPr>
    </w:p>
    <w:p w14:paraId="5EDA5EDC" w14:textId="60B26AD1" w:rsidR="009E5BA8" w:rsidRPr="00DA46C3" w:rsidRDefault="00BB1454" w:rsidP="00633C38">
      <w:pPr>
        <w:rPr>
          <w:rFonts w:cstheme="minorHAnsi"/>
        </w:rPr>
      </w:pPr>
      <w:r w:rsidRPr="00DA46C3">
        <w:rPr>
          <w:rFonts w:cstheme="minorHAnsi"/>
        </w:rPr>
        <w:t>The MDU provides further guidance on both parental responsibility and disputes between parent</w:t>
      </w:r>
      <w:r w:rsidR="00633C38">
        <w:rPr>
          <w:rFonts w:cstheme="minorHAnsi"/>
        </w:rPr>
        <w:t xml:space="preserve">s. </w:t>
      </w:r>
    </w:p>
    <w:p w14:paraId="7A760F5C" w14:textId="77777777" w:rsidR="009E5BA8" w:rsidRPr="00DA46C3" w:rsidRDefault="009E5BA8" w:rsidP="009E5BA8">
      <w:pPr>
        <w:rPr>
          <w:rFonts w:cstheme="minorHAnsi"/>
        </w:rPr>
      </w:pPr>
    </w:p>
    <w:p w14:paraId="1E383CC7" w14:textId="315A3BD8" w:rsidR="009E5BA8" w:rsidRPr="00DA46C3" w:rsidRDefault="009E5BA8" w:rsidP="009E5BA8">
      <w:pPr>
        <w:rPr>
          <w:rFonts w:cstheme="minorHAnsi"/>
        </w:rPr>
      </w:pPr>
      <w:r w:rsidRPr="00DA46C3">
        <w:rPr>
          <w:rFonts w:cstheme="minorHAnsi"/>
        </w:rPr>
        <w:t>Occasionally, there may be a request from a single parent suggest</w:t>
      </w:r>
      <w:r w:rsidR="00BE5DD6" w:rsidRPr="00DA46C3">
        <w:rPr>
          <w:rFonts w:cstheme="minorHAnsi"/>
        </w:rPr>
        <w:t>ing</w:t>
      </w:r>
      <w:r w:rsidRPr="00DA46C3">
        <w:rPr>
          <w:rFonts w:cstheme="minorHAnsi"/>
        </w:rPr>
        <w:t xml:space="preserve"> that the other parent must not be allowed to access the child’s medical records</w:t>
      </w:r>
      <w:r w:rsidR="00974A64" w:rsidRPr="00DA46C3">
        <w:rPr>
          <w:rFonts w:cstheme="minorHAnsi"/>
        </w:rPr>
        <w:t xml:space="preserve"> and/or must </w:t>
      </w:r>
      <w:r w:rsidR="00B17901" w:rsidRPr="00DA46C3">
        <w:rPr>
          <w:rFonts w:cstheme="minorHAnsi"/>
        </w:rPr>
        <w:t>not be involved</w:t>
      </w:r>
      <w:r w:rsidRPr="00DA46C3">
        <w:rPr>
          <w:rFonts w:cstheme="minorHAnsi"/>
        </w:rPr>
        <w:t xml:space="preserve"> in the medical care of that child(ren)</w:t>
      </w:r>
    </w:p>
    <w:p w14:paraId="6E80579C" w14:textId="77777777" w:rsidR="009E5BA8" w:rsidRPr="00DA46C3" w:rsidRDefault="009E5BA8" w:rsidP="009E5BA8">
      <w:pPr>
        <w:rPr>
          <w:rFonts w:cstheme="minorHAnsi"/>
        </w:rPr>
      </w:pPr>
    </w:p>
    <w:p w14:paraId="4CADFA26" w14:textId="5D9C7D9B" w:rsidR="009E5BA8" w:rsidRPr="00DA46C3" w:rsidRDefault="009E5BA8" w:rsidP="009E5BA8">
      <w:pPr>
        <w:rPr>
          <w:rFonts w:cstheme="minorHAnsi"/>
          <w:color w:val="000000" w:themeColor="text1"/>
        </w:rPr>
      </w:pPr>
      <w:r w:rsidRPr="00DA46C3">
        <w:rPr>
          <w:rFonts w:cstheme="minorHAnsi"/>
        </w:rPr>
        <w:t xml:space="preserve">Should this organisation receive any such requests from estranged parents, then the advice from MDU titled </w:t>
      </w:r>
      <w:hyperlink r:id="rId34" w:history="1">
        <w:r w:rsidRPr="00DA46C3">
          <w:rPr>
            <w:rStyle w:val="Hyperlink"/>
            <w:rFonts w:cstheme="minorHAnsi"/>
          </w:rPr>
          <w:t>Children whose parents are separated</w:t>
        </w:r>
      </w:hyperlink>
      <w:r w:rsidRPr="00DA46C3">
        <w:rPr>
          <w:rFonts w:cstheme="minorHAnsi"/>
        </w:rPr>
        <w:t xml:space="preserve"> offers sound guidance. This can be further endorsed by contacting </w:t>
      </w:r>
      <w:r w:rsidR="00711223">
        <w:rPr>
          <w:rFonts w:cstheme="minorHAnsi"/>
        </w:rPr>
        <w:t>the clinicians defence union</w:t>
      </w:r>
      <w:r w:rsidRPr="00DA46C3">
        <w:rPr>
          <w:rFonts w:cstheme="minorHAnsi"/>
        </w:rPr>
        <w:t xml:space="preserve"> to obtain </w:t>
      </w:r>
      <w:r w:rsidR="00760649" w:rsidRPr="00DA46C3">
        <w:rPr>
          <w:rFonts w:cstheme="minorHAnsi"/>
        </w:rPr>
        <w:t>its</w:t>
      </w:r>
      <w:r w:rsidRPr="00DA46C3">
        <w:rPr>
          <w:rFonts w:cstheme="minorHAnsi"/>
        </w:rPr>
        <w:t xml:space="preserve"> thoughts on </w:t>
      </w:r>
      <w:r w:rsidRPr="00DA46C3">
        <w:rPr>
          <w:rFonts w:cstheme="minorHAnsi"/>
          <w:color w:val="000000" w:themeColor="text1"/>
        </w:rPr>
        <w:t>this matter.</w:t>
      </w:r>
    </w:p>
    <w:p w14:paraId="49627505" w14:textId="77777777" w:rsidR="009E5BA8" w:rsidRPr="00DA46C3" w:rsidRDefault="009E5BA8" w:rsidP="009E5BA8">
      <w:pPr>
        <w:rPr>
          <w:rFonts w:cstheme="minorHAnsi"/>
          <w:color w:val="000000" w:themeColor="text1"/>
        </w:rPr>
      </w:pPr>
    </w:p>
    <w:p w14:paraId="74CF0517" w14:textId="06C74E55" w:rsidR="00703F39" w:rsidRPr="00DA46C3" w:rsidRDefault="009E5BA8" w:rsidP="009E5BA8">
      <w:pPr>
        <w:rPr>
          <w:rFonts w:cstheme="minorHAnsi"/>
          <w:color w:val="000000" w:themeColor="text1"/>
        </w:rPr>
      </w:pPr>
      <w:r w:rsidRPr="00DA46C3">
        <w:rPr>
          <w:rFonts w:cstheme="minorHAnsi"/>
          <w:color w:val="000000" w:themeColor="text1"/>
        </w:rPr>
        <w:t>In all situations</w:t>
      </w:r>
      <w:r w:rsidR="00C27EB8" w:rsidRPr="00DA46C3">
        <w:rPr>
          <w:rFonts w:cstheme="minorHAnsi"/>
          <w:color w:val="000000" w:themeColor="text1"/>
        </w:rPr>
        <w:t>,</w:t>
      </w:r>
      <w:r w:rsidRPr="00DA46C3">
        <w:rPr>
          <w:rFonts w:cstheme="minorHAnsi"/>
          <w:color w:val="000000" w:themeColor="text1"/>
        </w:rPr>
        <w:t xml:space="preserve"> this organisation will do what is in the best interest of the child and this may involve discussing any concerns with the safeguarding lead should any staff member believe that the parents do not have best interests of the child(ren) in mind.</w:t>
      </w:r>
    </w:p>
    <w:p w14:paraId="38444490" w14:textId="13EC9034" w:rsidR="006C063B" w:rsidRPr="00DA46C3" w:rsidRDefault="006C063B">
      <w:pPr>
        <w:pStyle w:val="PISUB"/>
        <w:rPr>
          <w:rFonts w:asciiTheme="minorHAnsi" w:hAnsiTheme="minorHAnsi" w:cstheme="minorHAnsi"/>
          <w:sz w:val="22"/>
          <w:szCs w:val="22"/>
        </w:rPr>
      </w:pPr>
      <w:bookmarkStart w:id="373" w:name="_Toc115779927"/>
      <w:r w:rsidRPr="00DA46C3">
        <w:rPr>
          <w:rFonts w:asciiTheme="minorHAnsi" w:hAnsiTheme="minorHAnsi" w:cstheme="minorHAnsi"/>
          <w:sz w:val="22"/>
          <w:szCs w:val="22"/>
        </w:rPr>
        <w:t>Movement of at-risk patients</w:t>
      </w:r>
      <w:bookmarkEnd w:id="373"/>
    </w:p>
    <w:p w14:paraId="76CED0E9" w14:textId="77777777" w:rsidR="006C063B" w:rsidRPr="00DA46C3" w:rsidRDefault="006C063B" w:rsidP="009E5BA8">
      <w:pPr>
        <w:rPr>
          <w:rFonts w:cstheme="minorHAnsi"/>
          <w:color w:val="000000" w:themeColor="text1"/>
        </w:rPr>
      </w:pPr>
    </w:p>
    <w:p w14:paraId="3A6804B2" w14:textId="0F400CA7" w:rsidR="006C063B" w:rsidRPr="00DA46C3" w:rsidRDefault="006C063B" w:rsidP="009E5BA8">
      <w:pPr>
        <w:rPr>
          <w:rFonts w:cstheme="minorHAnsi"/>
          <w:color w:val="000000" w:themeColor="text1"/>
        </w:rPr>
      </w:pPr>
      <w:r w:rsidRPr="00DA46C3">
        <w:rPr>
          <w:rFonts w:cstheme="minorHAnsi"/>
          <w:color w:val="000000" w:themeColor="text1"/>
        </w:rPr>
        <w:t xml:space="preserve">At </w:t>
      </w:r>
      <w:r w:rsidR="001F6A7D" w:rsidRPr="00DA46C3">
        <w:rPr>
          <w:rFonts w:cstheme="minorHAnsi"/>
          <w:color w:val="000000" w:themeColor="text1"/>
        </w:rPr>
        <w:t xml:space="preserve">Burford Dr Austin </w:t>
      </w:r>
      <w:r w:rsidRPr="00DA46C3">
        <w:rPr>
          <w:rFonts w:cstheme="minorHAnsi"/>
          <w:color w:val="000000" w:themeColor="text1"/>
        </w:rPr>
        <w:t>will be responsible for ensuring that a register of all at-risk children, young people and adults is maintained, allowing close oversight of this vulnerable group should there be any request to leave the practice.</w:t>
      </w:r>
    </w:p>
    <w:p w14:paraId="4C09718B" w14:textId="53A6AF5C" w:rsidR="006C063B" w:rsidRPr="00DA46C3" w:rsidRDefault="006C063B" w:rsidP="009E5BA8">
      <w:pPr>
        <w:rPr>
          <w:rFonts w:cstheme="minorHAnsi"/>
          <w:color w:val="000000" w:themeColor="text1"/>
        </w:rPr>
      </w:pPr>
    </w:p>
    <w:p w14:paraId="3CA2342A" w14:textId="67FC051C" w:rsidR="006C063B" w:rsidRPr="00DA46C3" w:rsidRDefault="006C063B" w:rsidP="009E5BA8">
      <w:pPr>
        <w:rPr>
          <w:rFonts w:cstheme="minorHAnsi"/>
          <w:color w:val="000000" w:themeColor="text1"/>
        </w:rPr>
      </w:pPr>
      <w:r w:rsidRPr="00DA46C3">
        <w:rPr>
          <w:rFonts w:cstheme="minorHAnsi"/>
          <w:color w:val="000000" w:themeColor="text1"/>
        </w:rPr>
        <w:t xml:space="preserve">Should any patient who has a safeguarding flag request to change practices, there is a risk </w:t>
      </w:r>
      <w:r w:rsidR="00760649" w:rsidRPr="00DA46C3">
        <w:rPr>
          <w:rFonts w:cstheme="minorHAnsi"/>
          <w:color w:val="000000" w:themeColor="text1"/>
        </w:rPr>
        <w:t xml:space="preserve">that, </w:t>
      </w:r>
      <w:r w:rsidRPr="00DA46C3">
        <w:rPr>
          <w:rFonts w:cstheme="minorHAnsi"/>
          <w:color w:val="000000" w:themeColor="text1"/>
        </w:rPr>
        <w:t>as notes may take time to be transferred, there can be a delay in summarising</w:t>
      </w:r>
      <w:r w:rsidR="00760649" w:rsidRPr="00DA46C3">
        <w:rPr>
          <w:rFonts w:cstheme="minorHAnsi"/>
          <w:color w:val="000000" w:themeColor="text1"/>
        </w:rPr>
        <w:t>.</w:t>
      </w:r>
      <w:r w:rsidRPr="00DA46C3">
        <w:rPr>
          <w:rFonts w:cstheme="minorHAnsi"/>
          <w:color w:val="000000" w:themeColor="text1"/>
        </w:rPr>
        <w:t xml:space="preserve"> Furthermore, it has been known for families to deliberately move practices frequently and consult different healthcare providers to avoid detection.</w:t>
      </w:r>
    </w:p>
    <w:p w14:paraId="3260D7DC" w14:textId="03821FBB" w:rsidR="006C063B" w:rsidRPr="00DA46C3" w:rsidRDefault="006C063B" w:rsidP="009E5BA8">
      <w:pPr>
        <w:rPr>
          <w:rFonts w:cstheme="minorHAnsi"/>
          <w:color w:val="000000" w:themeColor="text1"/>
        </w:rPr>
      </w:pPr>
    </w:p>
    <w:p w14:paraId="714C8CC7" w14:textId="2AF76288" w:rsidR="008251D5" w:rsidRPr="00DA46C3" w:rsidRDefault="006C063B" w:rsidP="009E5BA8">
      <w:pPr>
        <w:rPr>
          <w:rFonts w:cstheme="minorHAnsi"/>
          <w:color w:val="000000" w:themeColor="text1"/>
        </w:rPr>
      </w:pPr>
      <w:r w:rsidRPr="00DA46C3">
        <w:rPr>
          <w:rFonts w:cstheme="minorHAnsi"/>
          <w:color w:val="000000" w:themeColor="text1"/>
        </w:rPr>
        <w:lastRenderedPageBreak/>
        <w:t xml:space="preserve">To minimise any risk, it is imperative that safeguarding concerns are communicated </w:t>
      </w:r>
      <w:r w:rsidR="00760649" w:rsidRPr="00DA46C3">
        <w:rPr>
          <w:rFonts w:cstheme="minorHAnsi"/>
          <w:color w:val="000000" w:themeColor="text1"/>
        </w:rPr>
        <w:t>promptly</w:t>
      </w:r>
      <w:r w:rsidRPr="00DA46C3">
        <w:rPr>
          <w:rFonts w:cstheme="minorHAnsi"/>
          <w:color w:val="000000" w:themeColor="text1"/>
        </w:rPr>
        <w:t xml:space="preserve">. </w:t>
      </w:r>
    </w:p>
    <w:p w14:paraId="06B0A7F0" w14:textId="77777777" w:rsidR="008251D5" w:rsidRPr="00DA46C3" w:rsidRDefault="008251D5" w:rsidP="009E5BA8">
      <w:pPr>
        <w:rPr>
          <w:rFonts w:cstheme="minorHAnsi"/>
          <w:color w:val="000000" w:themeColor="text1"/>
        </w:rPr>
      </w:pPr>
    </w:p>
    <w:p w14:paraId="3207ECAD" w14:textId="5E83D554" w:rsidR="006C063B" w:rsidRPr="00DA46C3" w:rsidRDefault="006C063B" w:rsidP="009E5BA8">
      <w:pPr>
        <w:rPr>
          <w:rFonts w:cstheme="minorHAnsi"/>
          <w:color w:val="000000" w:themeColor="text1"/>
        </w:rPr>
      </w:pPr>
      <w:r w:rsidRPr="00DA46C3">
        <w:rPr>
          <w:rFonts w:cstheme="minorHAnsi"/>
          <w:color w:val="000000" w:themeColor="text1"/>
        </w:rPr>
        <w:t xml:space="preserve">At this organisation, the following process </w:t>
      </w:r>
      <w:r w:rsidR="008251D5" w:rsidRPr="00DA46C3">
        <w:rPr>
          <w:rFonts w:cstheme="minorHAnsi"/>
          <w:color w:val="000000" w:themeColor="text1"/>
        </w:rPr>
        <w:t xml:space="preserve">overleaf </w:t>
      </w:r>
      <w:r w:rsidRPr="00DA46C3">
        <w:rPr>
          <w:rFonts w:cstheme="minorHAnsi"/>
          <w:color w:val="000000" w:themeColor="text1"/>
        </w:rPr>
        <w:t>it to be taken:</w:t>
      </w:r>
    </w:p>
    <w:p w14:paraId="7EBE233B" w14:textId="62E7DBB9" w:rsidR="006C063B" w:rsidRPr="00DA46C3" w:rsidRDefault="006C063B" w:rsidP="009E5BA8">
      <w:pPr>
        <w:rPr>
          <w:rFonts w:cstheme="minorHAnsi"/>
          <w:color w:val="000000" w:themeColor="text1"/>
        </w:rPr>
      </w:pPr>
    </w:p>
    <w:p w14:paraId="73E5390C" w14:textId="27418A63" w:rsidR="006C063B" w:rsidRPr="00DA46C3" w:rsidRDefault="006C063B" w:rsidP="009E5BA8">
      <w:pPr>
        <w:rPr>
          <w:rFonts w:cstheme="minorHAnsi"/>
          <w:color w:val="000000" w:themeColor="text1"/>
        </w:rPr>
      </w:pPr>
      <w:bookmarkStart w:id="374" w:name="_Toc109141674"/>
      <w:r w:rsidRPr="00DA46C3">
        <w:rPr>
          <w:rFonts w:cstheme="minorHAnsi"/>
          <w:b/>
          <w:bCs/>
          <w:noProof/>
          <w:lang w:eastAsia="en-GB"/>
        </w:rPr>
        <w:drawing>
          <wp:inline distT="0" distB="0" distL="0" distR="0" wp14:anchorId="1866C78B" wp14:editId="5C6C96F3">
            <wp:extent cx="5274310" cy="5335905"/>
            <wp:effectExtent l="0" t="0" r="0" b="0"/>
            <wp:docPr id="14" name="Picture 14" descr="Graphical user interface, diagram, 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diagram, text, chat or text message&#10;&#10;Description automatically generated"/>
                    <pic:cNvPicPr/>
                  </pic:nvPicPr>
                  <pic:blipFill rotWithShape="1">
                    <a:blip r:embed="rId35" cstate="print">
                      <a:extLst>
                        <a:ext uri="{28A0092B-C50C-407E-A947-70E740481C1C}">
                          <a14:useLocalDpi xmlns:a14="http://schemas.microsoft.com/office/drawing/2010/main" val="0"/>
                        </a:ext>
                      </a:extLst>
                    </a:blip>
                    <a:srcRect t="2942"/>
                    <a:stretch/>
                  </pic:blipFill>
                  <pic:spPr bwMode="auto">
                    <a:xfrm>
                      <a:off x="0" y="0"/>
                      <a:ext cx="5274310" cy="5335905"/>
                    </a:xfrm>
                    <a:prstGeom prst="rect">
                      <a:avLst/>
                    </a:prstGeom>
                    <a:ln>
                      <a:noFill/>
                    </a:ln>
                    <a:extLst>
                      <a:ext uri="{53640926-AAD7-44D8-BBD7-CCE9431645EC}">
                        <a14:shadowObscured xmlns:a14="http://schemas.microsoft.com/office/drawing/2010/main"/>
                      </a:ext>
                    </a:extLst>
                  </pic:spPr>
                </pic:pic>
              </a:graphicData>
            </a:graphic>
          </wp:inline>
        </w:drawing>
      </w:r>
      <w:bookmarkEnd w:id="374"/>
    </w:p>
    <w:p w14:paraId="0B58FF07" w14:textId="13DA4DEB" w:rsidR="006C063B" w:rsidRPr="00DA46C3" w:rsidRDefault="006C063B" w:rsidP="009E5BA8">
      <w:pPr>
        <w:rPr>
          <w:rFonts w:cstheme="minorHAnsi"/>
          <w:color w:val="000000" w:themeColor="text1"/>
        </w:rPr>
      </w:pPr>
    </w:p>
    <w:p w14:paraId="4E72E78F" w14:textId="382F3B51" w:rsidR="006C063B" w:rsidRPr="00DA46C3" w:rsidRDefault="006C063B" w:rsidP="006C063B">
      <w:pPr>
        <w:rPr>
          <w:rFonts w:cstheme="minorHAnsi"/>
        </w:rPr>
      </w:pPr>
      <w:bookmarkStart w:id="375" w:name="_Toc100053266"/>
      <w:r w:rsidRPr="00DA46C3">
        <w:rPr>
          <w:rFonts w:cstheme="minorHAnsi"/>
        </w:rPr>
        <w:t xml:space="preserve">Source: Brighton and Hove CCG </w:t>
      </w:r>
      <w:r w:rsidRPr="00633C38">
        <w:rPr>
          <w:rFonts w:cstheme="minorHAnsi"/>
        </w:rPr>
        <w:t xml:space="preserve">- </w:t>
      </w:r>
      <w:hyperlink r:id="rId36" w:history="1">
        <w:r w:rsidRPr="00633C38">
          <w:rPr>
            <w:rStyle w:val="Hyperlink"/>
            <w:rFonts w:cstheme="minorHAnsi"/>
            <w:color w:val="auto"/>
            <w:u w:val="none"/>
          </w:rPr>
          <w:t>Documenting Safeguarding Concerns</w:t>
        </w:r>
      </w:hyperlink>
      <w:r w:rsidRPr="00DA46C3">
        <w:rPr>
          <w:rFonts w:cstheme="minorHAnsi"/>
        </w:rPr>
        <w:t xml:space="preserve"> (Jan </w:t>
      </w:r>
      <w:r w:rsidR="00DC35EB" w:rsidRPr="00DA46C3">
        <w:rPr>
          <w:rFonts w:cstheme="minorHAnsi"/>
        </w:rPr>
        <w:t>20</w:t>
      </w:r>
      <w:r w:rsidRPr="00DA46C3">
        <w:rPr>
          <w:rFonts w:cstheme="minorHAnsi"/>
        </w:rPr>
        <w:t>20)</w:t>
      </w:r>
    </w:p>
    <w:p w14:paraId="71283964" w14:textId="2ABB8A9C" w:rsidR="006C063B" w:rsidRPr="00DA46C3" w:rsidRDefault="006C063B" w:rsidP="006C063B">
      <w:pPr>
        <w:rPr>
          <w:rFonts w:cstheme="minorHAnsi"/>
        </w:rPr>
      </w:pPr>
    </w:p>
    <w:p w14:paraId="6B272B4F" w14:textId="3D0D2DF6" w:rsidR="006C063B" w:rsidRPr="00DA46C3" w:rsidRDefault="006C063B" w:rsidP="00DC35EB">
      <w:pPr>
        <w:rPr>
          <w:rFonts w:cstheme="minorHAnsi"/>
          <w:b/>
          <w:bCs/>
        </w:rPr>
      </w:pPr>
      <w:r w:rsidRPr="00DA46C3">
        <w:rPr>
          <w:rFonts w:cstheme="minorHAnsi"/>
        </w:rPr>
        <w:t xml:space="preserve">Further information can be sought in </w:t>
      </w:r>
      <w:r w:rsidRPr="00633C38">
        <w:rPr>
          <w:rFonts w:cstheme="minorHAnsi"/>
        </w:rPr>
        <w:t xml:space="preserve">the </w:t>
      </w:r>
      <w:hyperlink r:id="rId37" w:history="1">
        <w:r w:rsidRPr="00633C38">
          <w:rPr>
            <w:rStyle w:val="Hyperlink"/>
            <w:rFonts w:cstheme="minorHAnsi"/>
            <w:color w:val="auto"/>
            <w:u w:val="none"/>
          </w:rPr>
          <w:t>Removal of Patients Policy</w:t>
        </w:r>
      </w:hyperlink>
      <w:r w:rsidR="00DC35EB" w:rsidRPr="00633C38">
        <w:rPr>
          <w:rFonts w:cstheme="minorHAnsi"/>
        </w:rPr>
        <w:t>.</w:t>
      </w:r>
    </w:p>
    <w:p w14:paraId="101EF251" w14:textId="0CD6A4E4" w:rsidR="009E5BA8" w:rsidRPr="00DA46C3" w:rsidRDefault="009E5BA8">
      <w:pPr>
        <w:pStyle w:val="PISUB"/>
        <w:rPr>
          <w:rFonts w:asciiTheme="minorHAnsi" w:hAnsiTheme="minorHAnsi" w:cstheme="minorHAnsi"/>
          <w:sz w:val="22"/>
          <w:szCs w:val="22"/>
        </w:rPr>
      </w:pPr>
      <w:bookmarkStart w:id="376" w:name="_Toc115779928"/>
      <w:r w:rsidRPr="00DA46C3">
        <w:rPr>
          <w:rFonts w:asciiTheme="minorHAnsi" w:hAnsiTheme="minorHAnsi" w:cstheme="minorHAnsi"/>
          <w:sz w:val="22"/>
          <w:szCs w:val="22"/>
        </w:rPr>
        <w:t>Other matters to be considered</w:t>
      </w:r>
      <w:bookmarkEnd w:id="375"/>
      <w:bookmarkEnd w:id="376"/>
    </w:p>
    <w:p w14:paraId="0E42B717" w14:textId="77777777" w:rsidR="009E5BA8" w:rsidRPr="00DA46C3" w:rsidRDefault="009E5BA8" w:rsidP="009E5BA8">
      <w:pPr>
        <w:rPr>
          <w:rFonts w:cstheme="minorHAnsi"/>
        </w:rPr>
      </w:pPr>
    </w:p>
    <w:p w14:paraId="3076A088" w14:textId="205BBCE8" w:rsidR="009E5BA8" w:rsidRPr="00DA46C3" w:rsidRDefault="009E5BA8" w:rsidP="009E5BA8">
      <w:pPr>
        <w:rPr>
          <w:rFonts w:cstheme="minorHAnsi"/>
        </w:rPr>
      </w:pPr>
      <w:r w:rsidRPr="00DA46C3">
        <w:rPr>
          <w:rFonts w:cstheme="minorHAnsi"/>
        </w:rPr>
        <w:t xml:space="preserve">Staff must ensure that they stay calm and liaise with the clinical safeguarding lead or nominated deputy to make certain the child, young person or adult at risk is offered the most appropriate level of care. Concerns must be discussed </w:t>
      </w:r>
      <w:r w:rsidR="00E50D0F" w:rsidRPr="00DA46C3">
        <w:rPr>
          <w:rFonts w:cstheme="minorHAnsi"/>
        </w:rPr>
        <w:t>immediately,</w:t>
      </w:r>
      <w:r w:rsidRPr="00DA46C3">
        <w:rPr>
          <w:rFonts w:cstheme="minorHAnsi"/>
        </w:rPr>
        <w:t xml:space="preserve"> and an action plan devised.  </w:t>
      </w:r>
    </w:p>
    <w:p w14:paraId="51F95D91" w14:textId="77777777" w:rsidR="009E5BA8" w:rsidRPr="00DA46C3" w:rsidRDefault="009E5BA8" w:rsidP="009E5BA8">
      <w:pPr>
        <w:rPr>
          <w:rFonts w:cstheme="minorHAnsi"/>
        </w:rPr>
      </w:pPr>
    </w:p>
    <w:p w14:paraId="66876D8C" w14:textId="2E19ADFF" w:rsidR="009E5BA8" w:rsidRPr="00DA46C3" w:rsidRDefault="009E5BA8" w:rsidP="009E5BA8">
      <w:pPr>
        <w:rPr>
          <w:rFonts w:cstheme="minorHAnsi"/>
        </w:rPr>
      </w:pPr>
      <w:r w:rsidRPr="00DA46C3">
        <w:rPr>
          <w:rFonts w:cstheme="minorHAnsi"/>
        </w:rPr>
        <w:t xml:space="preserve">Staff must understand that there are circumstances where a safeguarding alert may be made without consent, e.g., circumstances involving other at-risk groups or where a crime </w:t>
      </w:r>
      <w:r w:rsidRPr="00DA46C3">
        <w:rPr>
          <w:rFonts w:cstheme="minorHAnsi"/>
        </w:rPr>
        <w:lastRenderedPageBreak/>
        <w:t>may have been committed. Disclosing this information is referred to as a public interest disclosure to share information</w:t>
      </w:r>
      <w:bookmarkStart w:id="377" w:name="_Toc43387242"/>
      <w:bookmarkStart w:id="378" w:name="_Toc43387576"/>
      <w:bookmarkEnd w:id="377"/>
      <w:bookmarkEnd w:id="378"/>
      <w:r w:rsidR="00BD24EE" w:rsidRPr="00DA46C3">
        <w:rPr>
          <w:rFonts w:cstheme="minorHAnsi"/>
        </w:rPr>
        <w:t>.</w:t>
      </w:r>
    </w:p>
    <w:p w14:paraId="748286F2" w14:textId="299A4B68" w:rsidR="009E5BA8" w:rsidRPr="00DA46C3" w:rsidRDefault="009E5BA8">
      <w:pPr>
        <w:pStyle w:val="PISUB"/>
        <w:rPr>
          <w:rFonts w:asciiTheme="minorHAnsi" w:hAnsiTheme="minorHAnsi" w:cstheme="minorHAnsi"/>
          <w:sz w:val="22"/>
          <w:szCs w:val="22"/>
        </w:rPr>
      </w:pPr>
      <w:bookmarkStart w:id="379" w:name="_Raising_an_alert"/>
      <w:bookmarkStart w:id="380" w:name="_Toc100053267"/>
      <w:bookmarkStart w:id="381" w:name="_Toc115779929"/>
      <w:bookmarkEnd w:id="379"/>
      <w:r w:rsidRPr="00DA46C3">
        <w:rPr>
          <w:rFonts w:asciiTheme="minorHAnsi" w:hAnsiTheme="minorHAnsi" w:cstheme="minorHAnsi"/>
          <w:sz w:val="22"/>
          <w:szCs w:val="22"/>
        </w:rPr>
        <w:t>Raising an alert</w:t>
      </w:r>
      <w:bookmarkEnd w:id="380"/>
      <w:bookmarkEnd w:id="381"/>
    </w:p>
    <w:p w14:paraId="4E7FF21E" w14:textId="77777777" w:rsidR="009E5BA8" w:rsidRPr="00DA46C3" w:rsidRDefault="009E5BA8" w:rsidP="009E5BA8">
      <w:pPr>
        <w:rPr>
          <w:rFonts w:cstheme="minorHAnsi"/>
        </w:rPr>
      </w:pPr>
    </w:p>
    <w:p w14:paraId="1D783AA6" w14:textId="2CFEBEF3" w:rsidR="009E5BA8" w:rsidRPr="00DA46C3" w:rsidRDefault="009E5BA8" w:rsidP="009E5BA8">
      <w:pPr>
        <w:rPr>
          <w:rFonts w:cstheme="minorHAnsi"/>
        </w:rPr>
      </w:pPr>
      <w:r w:rsidRPr="00DA46C3">
        <w:rPr>
          <w:rFonts w:cstheme="minorHAnsi"/>
        </w:rPr>
        <w:t xml:space="preserve">When it is necessary to raise an alert, a risk assessment should be undertaken to prevent further risk of </w:t>
      </w:r>
      <w:r w:rsidR="00120C3F" w:rsidRPr="00DA46C3">
        <w:rPr>
          <w:rFonts w:cstheme="minorHAnsi"/>
        </w:rPr>
        <w:t xml:space="preserve">immediate </w:t>
      </w:r>
      <w:r w:rsidRPr="00DA46C3">
        <w:rPr>
          <w:rFonts w:cstheme="minorHAnsi"/>
        </w:rPr>
        <w:t xml:space="preserve">harm to the child, young </w:t>
      </w:r>
      <w:r w:rsidR="00E50D0F" w:rsidRPr="00DA46C3">
        <w:rPr>
          <w:rFonts w:cstheme="minorHAnsi"/>
        </w:rPr>
        <w:t>person,</w:t>
      </w:r>
      <w:r w:rsidRPr="00DA46C3">
        <w:rPr>
          <w:rFonts w:cstheme="minorHAnsi"/>
        </w:rPr>
        <w:t xml:space="preserve"> or adult at risk. The initial assessment should consider:</w:t>
      </w:r>
    </w:p>
    <w:p w14:paraId="286EAC4D" w14:textId="77777777" w:rsidR="009E5BA8" w:rsidRPr="00DA46C3" w:rsidRDefault="009E5BA8" w:rsidP="009E5BA8">
      <w:pPr>
        <w:rPr>
          <w:rFonts w:cstheme="minorHAnsi"/>
        </w:rPr>
      </w:pPr>
    </w:p>
    <w:p w14:paraId="38D4D014" w14:textId="77777777" w:rsidR="009E5BA8" w:rsidRPr="00DA46C3" w:rsidRDefault="009E5BA8">
      <w:pPr>
        <w:pStyle w:val="ListParagraph"/>
        <w:numPr>
          <w:ilvl w:val="0"/>
          <w:numId w:val="26"/>
        </w:numPr>
        <w:rPr>
          <w:rFonts w:cstheme="minorHAnsi"/>
        </w:rPr>
      </w:pPr>
      <w:r w:rsidRPr="00DA46C3">
        <w:rPr>
          <w:rFonts w:cstheme="minorHAnsi"/>
        </w:rPr>
        <w:t>Whether the individual is still at risk if they return to the place where the abuse is alleged or suspected to have taken place</w:t>
      </w:r>
    </w:p>
    <w:p w14:paraId="573F5B64" w14:textId="77777777" w:rsidR="009E5BA8" w:rsidRPr="00DA46C3" w:rsidRDefault="009E5BA8" w:rsidP="009E5BA8">
      <w:pPr>
        <w:pStyle w:val="ListParagraph"/>
        <w:ind w:left="786"/>
        <w:rPr>
          <w:rFonts w:cstheme="minorHAnsi"/>
        </w:rPr>
      </w:pPr>
    </w:p>
    <w:p w14:paraId="34A1FA26" w14:textId="5C98DEC1" w:rsidR="009E5BA8" w:rsidRPr="00DA46C3" w:rsidRDefault="009E5BA8">
      <w:pPr>
        <w:pStyle w:val="ListParagraph"/>
        <w:numPr>
          <w:ilvl w:val="0"/>
          <w:numId w:val="26"/>
        </w:numPr>
        <w:rPr>
          <w:rFonts w:cstheme="minorHAnsi"/>
        </w:rPr>
      </w:pPr>
      <w:r w:rsidRPr="00DA46C3">
        <w:rPr>
          <w:rFonts w:cstheme="minorHAnsi"/>
        </w:rPr>
        <w:t xml:space="preserve">The extent of harm that is likely to occur if the child, young </w:t>
      </w:r>
      <w:r w:rsidR="00BF2A97" w:rsidRPr="00DA46C3">
        <w:rPr>
          <w:rFonts w:cstheme="minorHAnsi"/>
        </w:rPr>
        <w:t>person,</w:t>
      </w:r>
      <w:r w:rsidRPr="00DA46C3">
        <w:rPr>
          <w:rFonts w:cstheme="minorHAnsi"/>
        </w:rPr>
        <w:t xml:space="preserve"> or adult at risk encounters the person who is alleged to have caused harm</w:t>
      </w:r>
    </w:p>
    <w:p w14:paraId="45065015" w14:textId="77777777" w:rsidR="009E5BA8" w:rsidRPr="00DA46C3" w:rsidRDefault="009E5BA8" w:rsidP="009E5BA8">
      <w:pPr>
        <w:rPr>
          <w:rFonts w:cstheme="minorHAnsi"/>
        </w:rPr>
      </w:pPr>
    </w:p>
    <w:p w14:paraId="1E3B0C06" w14:textId="70641C26" w:rsidR="009E5BA8" w:rsidRPr="00DA46C3" w:rsidRDefault="009E5BA8">
      <w:pPr>
        <w:pStyle w:val="ListParagraph"/>
        <w:numPr>
          <w:ilvl w:val="0"/>
          <w:numId w:val="26"/>
        </w:numPr>
        <w:rPr>
          <w:rFonts w:cstheme="minorHAnsi"/>
        </w:rPr>
      </w:pPr>
      <w:r w:rsidRPr="00DA46C3">
        <w:rPr>
          <w:rFonts w:cstheme="minorHAnsi"/>
        </w:rPr>
        <w:t xml:space="preserve">Whether the alleged person still has access to the child, young </w:t>
      </w:r>
      <w:r w:rsidR="00BF2A97" w:rsidRPr="00DA46C3">
        <w:rPr>
          <w:rFonts w:cstheme="minorHAnsi"/>
        </w:rPr>
        <w:t>person,</w:t>
      </w:r>
      <w:r w:rsidRPr="00DA46C3">
        <w:rPr>
          <w:rFonts w:cstheme="minorHAnsi"/>
        </w:rPr>
        <w:t xml:space="preserve"> or adult at risk</w:t>
      </w:r>
    </w:p>
    <w:p w14:paraId="5A490637" w14:textId="77777777" w:rsidR="009E5BA8" w:rsidRPr="00DA46C3" w:rsidRDefault="009E5BA8" w:rsidP="009E5BA8">
      <w:pPr>
        <w:rPr>
          <w:rFonts w:cstheme="minorHAnsi"/>
        </w:rPr>
      </w:pPr>
    </w:p>
    <w:p w14:paraId="28882AB8" w14:textId="3A9E608E" w:rsidR="008251D5" w:rsidRPr="00DA46C3" w:rsidRDefault="009E5BA8" w:rsidP="009E5BA8">
      <w:pPr>
        <w:rPr>
          <w:rFonts w:cstheme="minorHAnsi"/>
        </w:rPr>
      </w:pPr>
      <w:r w:rsidRPr="00DA46C3">
        <w:rPr>
          <w:rFonts w:cstheme="minorHAnsi"/>
        </w:rPr>
        <w:t xml:space="preserve">Once raised, the alert will be managed </w:t>
      </w:r>
      <w:r w:rsidR="000D5EC5" w:rsidRPr="00DA46C3">
        <w:rPr>
          <w:rFonts w:cstheme="minorHAnsi"/>
        </w:rPr>
        <w:t xml:space="preserve">according </w:t>
      </w:r>
      <w:r w:rsidR="000D5EC5" w:rsidRPr="00711223">
        <w:rPr>
          <w:rFonts w:cstheme="minorHAnsi"/>
        </w:rPr>
        <w:t>to</w:t>
      </w:r>
      <w:r w:rsidRPr="00711223">
        <w:rPr>
          <w:rFonts w:cstheme="minorHAnsi"/>
        </w:rPr>
        <w:t xml:space="preserve"> </w:t>
      </w:r>
      <w:r w:rsidR="001B1871" w:rsidRPr="00711223">
        <w:rPr>
          <w:rFonts w:cstheme="minorHAnsi"/>
        </w:rPr>
        <w:t>local safeguarding process</w:t>
      </w:r>
      <w:r w:rsidR="002D790F">
        <w:rPr>
          <w:rFonts w:cstheme="minorHAnsi"/>
        </w:rPr>
        <w:t xml:space="preserve"> </w:t>
      </w:r>
      <w:r w:rsidRPr="00DA46C3">
        <w:rPr>
          <w:rFonts w:cstheme="minorHAnsi"/>
        </w:rPr>
        <w:t xml:space="preserve">to ensure the needs of the individual are met and that the risk of further harm is significantly reduced. </w:t>
      </w:r>
    </w:p>
    <w:p w14:paraId="599BDF9E" w14:textId="77777777" w:rsidR="009E5BA8" w:rsidRPr="00DA46C3" w:rsidRDefault="009E5BA8" w:rsidP="009E5BA8">
      <w:pPr>
        <w:rPr>
          <w:rFonts w:cstheme="minorHAnsi"/>
        </w:rPr>
      </w:pPr>
    </w:p>
    <w:p w14:paraId="4BDE84B1" w14:textId="77777777" w:rsidR="009E5BA8" w:rsidRPr="00DA46C3" w:rsidRDefault="009E5BA8" w:rsidP="009E5BA8">
      <w:pPr>
        <w:rPr>
          <w:rFonts w:cstheme="minorHAnsi"/>
        </w:rPr>
      </w:pPr>
      <w:r w:rsidRPr="00DA46C3">
        <w:rPr>
          <w:rFonts w:cstheme="minorHAnsi"/>
        </w:rPr>
        <w:t>The process will detail the actions to be taken to safeguard the individual at risk, ensuring that those involved are aware of the options available and how they can support the individual throughout the process.</w:t>
      </w:r>
    </w:p>
    <w:p w14:paraId="32956167" w14:textId="77777777" w:rsidR="009E5BA8" w:rsidRPr="00DA46C3" w:rsidRDefault="009E5BA8">
      <w:pPr>
        <w:pStyle w:val="PISUB"/>
        <w:rPr>
          <w:rFonts w:asciiTheme="minorHAnsi" w:hAnsiTheme="minorHAnsi" w:cstheme="minorHAnsi"/>
          <w:sz w:val="22"/>
          <w:szCs w:val="22"/>
        </w:rPr>
      </w:pPr>
      <w:r w:rsidRPr="00DA46C3">
        <w:rPr>
          <w:rFonts w:asciiTheme="minorHAnsi" w:hAnsiTheme="minorHAnsi" w:cstheme="minorHAnsi"/>
          <w:sz w:val="22"/>
          <w:szCs w:val="22"/>
        </w:rPr>
        <w:t xml:space="preserve">  </w:t>
      </w:r>
      <w:bookmarkStart w:id="382" w:name="_Toc100053268"/>
      <w:bookmarkStart w:id="383" w:name="_Toc115779930"/>
      <w:r w:rsidRPr="00DA46C3">
        <w:rPr>
          <w:rFonts w:asciiTheme="minorHAnsi" w:hAnsiTheme="minorHAnsi" w:cstheme="minorHAnsi"/>
          <w:sz w:val="22"/>
          <w:szCs w:val="22"/>
        </w:rPr>
        <w:t>Record-keeping</w:t>
      </w:r>
      <w:bookmarkEnd w:id="382"/>
      <w:bookmarkEnd w:id="383"/>
    </w:p>
    <w:p w14:paraId="27C683DC" w14:textId="77777777" w:rsidR="009E5BA8" w:rsidRPr="00DA46C3" w:rsidRDefault="009E5BA8" w:rsidP="009E5BA8">
      <w:pPr>
        <w:rPr>
          <w:rFonts w:cstheme="minorHAnsi"/>
        </w:rPr>
      </w:pPr>
    </w:p>
    <w:p w14:paraId="29841BFA" w14:textId="269FDC46" w:rsidR="00DF04C3" w:rsidRPr="00DA46C3" w:rsidRDefault="009E5BA8" w:rsidP="009E5BA8">
      <w:pPr>
        <w:rPr>
          <w:rFonts w:cstheme="minorHAnsi"/>
        </w:rPr>
      </w:pPr>
      <w:r w:rsidRPr="00DA46C3">
        <w:rPr>
          <w:rFonts w:cstheme="minorHAnsi"/>
        </w:rPr>
        <w:t xml:space="preserve">It is essential that all concerns, </w:t>
      </w:r>
      <w:r w:rsidR="00BF2A97" w:rsidRPr="00DA46C3">
        <w:rPr>
          <w:rFonts w:cstheme="minorHAnsi"/>
        </w:rPr>
        <w:t>discussions,</w:t>
      </w:r>
      <w:r w:rsidRPr="00DA46C3">
        <w:rPr>
          <w:rFonts w:cstheme="minorHAnsi"/>
        </w:rPr>
        <w:t xml:space="preserve"> and decisions are recorded in the individual’s healthcare record and that the appropriate SNOMED codes for abuse are used. </w:t>
      </w:r>
    </w:p>
    <w:p w14:paraId="74F87015" w14:textId="77777777" w:rsidR="00DF04C3" w:rsidRPr="00DA46C3" w:rsidRDefault="00DF04C3" w:rsidP="009E5BA8">
      <w:pPr>
        <w:rPr>
          <w:rFonts w:cstheme="minorHAnsi"/>
        </w:rPr>
      </w:pPr>
    </w:p>
    <w:p w14:paraId="031B6539" w14:textId="7557DA83" w:rsidR="00432163" w:rsidRPr="00DA46C3" w:rsidRDefault="0029354E" w:rsidP="009E5BA8">
      <w:pPr>
        <w:rPr>
          <w:rFonts w:cstheme="minorHAnsi"/>
        </w:rPr>
      </w:pPr>
      <w:r w:rsidRPr="00DA46C3">
        <w:rPr>
          <w:rFonts w:cstheme="minorHAnsi"/>
        </w:rPr>
        <w:t>A</w:t>
      </w:r>
      <w:r w:rsidR="007352AE" w:rsidRPr="00DA46C3">
        <w:rPr>
          <w:rFonts w:cstheme="minorHAnsi"/>
        </w:rPr>
        <w:t xml:space="preserve">ny </w:t>
      </w:r>
      <w:r w:rsidRPr="00DA46C3">
        <w:rPr>
          <w:rFonts w:cstheme="minorHAnsi"/>
        </w:rPr>
        <w:t>documentation</w:t>
      </w:r>
      <w:r w:rsidR="007352AE" w:rsidRPr="00DA46C3">
        <w:rPr>
          <w:rFonts w:cstheme="minorHAnsi"/>
        </w:rPr>
        <w:t xml:space="preserve"> relating to safeguarding</w:t>
      </w:r>
      <w:r w:rsidRPr="00DA46C3">
        <w:rPr>
          <w:rFonts w:cstheme="minorHAnsi"/>
        </w:rPr>
        <w:t xml:space="preserve"> should be </w:t>
      </w:r>
      <w:r w:rsidR="007352AE" w:rsidRPr="00DA46C3">
        <w:rPr>
          <w:rFonts w:cstheme="minorHAnsi"/>
        </w:rPr>
        <w:t>factual</w:t>
      </w:r>
      <w:r w:rsidR="00DF04C3" w:rsidRPr="00DA46C3">
        <w:rPr>
          <w:rFonts w:cstheme="minorHAnsi"/>
        </w:rPr>
        <w:t xml:space="preserve">, </w:t>
      </w:r>
      <w:r w:rsidRPr="00DA46C3">
        <w:rPr>
          <w:rFonts w:cstheme="minorHAnsi"/>
        </w:rPr>
        <w:t>contemp</w:t>
      </w:r>
      <w:r w:rsidR="007352AE" w:rsidRPr="00DA46C3">
        <w:rPr>
          <w:rFonts w:cstheme="minorHAnsi"/>
        </w:rPr>
        <w:t>oraneous</w:t>
      </w:r>
      <w:r w:rsidR="00DF04C3" w:rsidRPr="00DA46C3">
        <w:rPr>
          <w:rFonts w:cstheme="minorHAnsi"/>
        </w:rPr>
        <w:t xml:space="preserve"> and should be immediately obvious </w:t>
      </w:r>
      <w:r w:rsidR="00432163" w:rsidRPr="00DA46C3">
        <w:rPr>
          <w:rFonts w:cstheme="minorHAnsi"/>
        </w:rPr>
        <w:t xml:space="preserve">on a patient’s record to any health professional involved in the patient’s direct care. </w:t>
      </w:r>
      <w:r w:rsidR="00920E27" w:rsidRPr="00DA46C3">
        <w:rPr>
          <w:rFonts w:cstheme="minorHAnsi"/>
        </w:rPr>
        <w:t>There should be no more than 48</w:t>
      </w:r>
      <w:r w:rsidR="00DC35EB" w:rsidRPr="00DA46C3">
        <w:rPr>
          <w:rFonts w:cstheme="minorHAnsi"/>
        </w:rPr>
        <w:t xml:space="preserve"> </w:t>
      </w:r>
      <w:r w:rsidR="00920E27" w:rsidRPr="00DA46C3">
        <w:rPr>
          <w:rFonts w:cstheme="minorHAnsi"/>
        </w:rPr>
        <w:t>h</w:t>
      </w:r>
      <w:r w:rsidR="00DC35EB" w:rsidRPr="00DA46C3">
        <w:rPr>
          <w:rFonts w:cstheme="minorHAnsi"/>
        </w:rPr>
        <w:t>ou</w:t>
      </w:r>
      <w:r w:rsidR="00920E27" w:rsidRPr="00DA46C3">
        <w:rPr>
          <w:rFonts w:cstheme="minorHAnsi"/>
        </w:rPr>
        <w:t xml:space="preserve">rs delay in entering </w:t>
      </w:r>
      <w:r w:rsidR="00063B8A" w:rsidRPr="00DA46C3">
        <w:rPr>
          <w:rFonts w:cstheme="minorHAnsi"/>
        </w:rPr>
        <w:t xml:space="preserve">safeguarding information to records. </w:t>
      </w:r>
    </w:p>
    <w:p w14:paraId="72902CE7" w14:textId="77777777" w:rsidR="00752F93" w:rsidRPr="00DA46C3" w:rsidRDefault="00752F93" w:rsidP="009E5BA8">
      <w:pPr>
        <w:rPr>
          <w:rFonts w:cstheme="minorHAnsi"/>
        </w:rPr>
      </w:pPr>
    </w:p>
    <w:p w14:paraId="4E437431" w14:textId="514F7326" w:rsidR="009E5BA8" w:rsidRPr="00DA46C3" w:rsidRDefault="009E5BA8" w:rsidP="009E5BA8">
      <w:pPr>
        <w:rPr>
          <w:rFonts w:cstheme="minorHAnsi"/>
        </w:rPr>
      </w:pPr>
      <w:r w:rsidRPr="00DA46C3">
        <w:rPr>
          <w:rFonts w:cstheme="minorHAnsi"/>
        </w:rPr>
        <w:t>All correspondence relating to any safeguarding matters for a child, young person or adult at risk is to be scanned into the individual’s electronic healthcare record.</w:t>
      </w:r>
    </w:p>
    <w:p w14:paraId="0CCD6467" w14:textId="0A013F7D" w:rsidR="009E5BA8" w:rsidRPr="00DA46C3" w:rsidRDefault="009E5BA8" w:rsidP="009E5BA8">
      <w:pPr>
        <w:rPr>
          <w:rFonts w:cstheme="minorHAnsi"/>
        </w:rPr>
      </w:pPr>
      <w:r w:rsidRPr="00DA46C3">
        <w:rPr>
          <w:rFonts w:cstheme="minorHAnsi"/>
        </w:rPr>
        <w:t>Staff are to ensure that, prior to sharing information, any sensitive third-party information is redacted if necessary</w:t>
      </w:r>
      <w:r w:rsidR="00752F93" w:rsidRPr="00DA46C3">
        <w:rPr>
          <w:rFonts w:cstheme="minorHAnsi"/>
        </w:rPr>
        <w:t xml:space="preserve"> and </w:t>
      </w:r>
      <w:r w:rsidR="00EC0A27" w:rsidRPr="00DA46C3">
        <w:rPr>
          <w:rFonts w:cstheme="minorHAnsi"/>
        </w:rPr>
        <w:t xml:space="preserve">the entry marked as “safeguarding relevant” to ensure information is </w:t>
      </w:r>
      <w:r w:rsidR="00455ECC" w:rsidRPr="00DA46C3">
        <w:rPr>
          <w:rFonts w:cstheme="minorHAnsi"/>
        </w:rPr>
        <w:t xml:space="preserve">restricted to </w:t>
      </w:r>
      <w:r w:rsidR="00EC0A27" w:rsidRPr="00DA46C3">
        <w:rPr>
          <w:rFonts w:cstheme="minorHAnsi"/>
        </w:rPr>
        <w:t xml:space="preserve">a </w:t>
      </w:r>
      <w:r w:rsidR="00455ECC" w:rsidRPr="00DA46C3">
        <w:rPr>
          <w:rFonts w:cstheme="minorHAnsi"/>
        </w:rPr>
        <w:t>“</w:t>
      </w:r>
      <w:r w:rsidR="00EC0A27" w:rsidRPr="00DA46C3">
        <w:rPr>
          <w:rFonts w:cstheme="minorHAnsi"/>
        </w:rPr>
        <w:t>need-to-know</w:t>
      </w:r>
      <w:r w:rsidR="00455ECC" w:rsidRPr="00DA46C3">
        <w:rPr>
          <w:rFonts w:cstheme="minorHAnsi"/>
        </w:rPr>
        <w:t>”</w:t>
      </w:r>
      <w:r w:rsidR="00EC0A27" w:rsidRPr="00DA46C3">
        <w:rPr>
          <w:rFonts w:cstheme="minorHAnsi"/>
        </w:rPr>
        <w:t xml:space="preserve"> basis. </w:t>
      </w:r>
    </w:p>
    <w:p w14:paraId="3E918CC6" w14:textId="77777777" w:rsidR="009E5BA8" w:rsidRPr="00DA46C3" w:rsidRDefault="009E5BA8" w:rsidP="009E5BA8">
      <w:pPr>
        <w:rPr>
          <w:rFonts w:cstheme="minorHAnsi"/>
        </w:rPr>
      </w:pPr>
    </w:p>
    <w:p w14:paraId="70D25B19" w14:textId="77777777" w:rsidR="009E5BA8" w:rsidRPr="00DA46C3" w:rsidRDefault="009E5BA8" w:rsidP="009E5BA8">
      <w:pPr>
        <w:rPr>
          <w:rFonts w:cstheme="minorHAnsi"/>
        </w:rPr>
      </w:pPr>
      <w:r w:rsidRPr="00DA46C3">
        <w:rPr>
          <w:rFonts w:cstheme="minorHAnsi"/>
        </w:rPr>
        <w:t>Child protection reports are also to be scanned into the healthcare record and the appropriate coding used. In such circumstances, the SNOMED code used to illustrate that the child is on a child protection plan should be entered into the notes of all individuals living at the same address.</w:t>
      </w:r>
    </w:p>
    <w:p w14:paraId="50FDBFBF" w14:textId="77777777" w:rsidR="009E5BA8" w:rsidRPr="00DA46C3" w:rsidRDefault="009E5BA8" w:rsidP="009E5BA8">
      <w:pPr>
        <w:rPr>
          <w:rFonts w:cstheme="minorHAnsi"/>
        </w:rPr>
      </w:pPr>
    </w:p>
    <w:p w14:paraId="31B1F15B" w14:textId="027142FE" w:rsidR="009E5BA8" w:rsidRPr="00DA46C3" w:rsidRDefault="009E5BA8" w:rsidP="009E5BA8">
      <w:pPr>
        <w:rPr>
          <w:rFonts w:cstheme="minorHAnsi"/>
        </w:rPr>
      </w:pPr>
      <w:r w:rsidRPr="00DA46C3">
        <w:rPr>
          <w:rFonts w:cstheme="minorHAnsi"/>
        </w:rPr>
        <w:t xml:space="preserve">The administration safeguarding lead will be able to advise staff accordingly if they have any queries or concerns.  </w:t>
      </w:r>
    </w:p>
    <w:p w14:paraId="4E23BDAC" w14:textId="5B644DEF" w:rsidR="00345C11" w:rsidRPr="00DA46C3" w:rsidRDefault="00345C11" w:rsidP="009E5BA8">
      <w:pPr>
        <w:rPr>
          <w:rFonts w:cstheme="minorHAnsi"/>
        </w:rPr>
      </w:pPr>
    </w:p>
    <w:p w14:paraId="320EAE61" w14:textId="77777777" w:rsidR="00345C11" w:rsidRPr="00DA46C3" w:rsidRDefault="00345C11" w:rsidP="009E5BA8">
      <w:pPr>
        <w:rPr>
          <w:rFonts w:cstheme="minorHAnsi"/>
        </w:rPr>
      </w:pPr>
    </w:p>
    <w:p w14:paraId="209231EA" w14:textId="77777777" w:rsidR="009E5BA8" w:rsidRPr="00DA46C3" w:rsidRDefault="009E5BA8">
      <w:pPr>
        <w:pStyle w:val="PISUB"/>
        <w:rPr>
          <w:rFonts w:asciiTheme="minorHAnsi" w:hAnsiTheme="minorHAnsi" w:cstheme="minorHAnsi"/>
          <w:sz w:val="22"/>
          <w:szCs w:val="22"/>
        </w:rPr>
      </w:pPr>
      <w:r w:rsidRPr="00DA46C3">
        <w:rPr>
          <w:rFonts w:asciiTheme="minorHAnsi" w:hAnsiTheme="minorHAnsi" w:cstheme="minorHAnsi"/>
          <w:sz w:val="22"/>
          <w:szCs w:val="22"/>
        </w:rPr>
        <w:lastRenderedPageBreak/>
        <w:t xml:space="preserve">  </w:t>
      </w:r>
      <w:bookmarkStart w:id="384" w:name="_Toc100053269"/>
      <w:bookmarkStart w:id="385" w:name="_Toc115779931"/>
      <w:r w:rsidRPr="00DA46C3">
        <w:rPr>
          <w:rFonts w:asciiTheme="minorHAnsi" w:hAnsiTheme="minorHAnsi" w:cstheme="minorHAnsi"/>
          <w:sz w:val="22"/>
          <w:szCs w:val="22"/>
        </w:rPr>
        <w:t>Sharing of information</w:t>
      </w:r>
      <w:bookmarkEnd w:id="384"/>
      <w:bookmarkEnd w:id="385"/>
    </w:p>
    <w:p w14:paraId="2391AE1C" w14:textId="77777777" w:rsidR="009E5BA8" w:rsidRPr="00DA46C3" w:rsidRDefault="009E5BA8" w:rsidP="009E5BA8">
      <w:pPr>
        <w:rPr>
          <w:rFonts w:cstheme="minorHAnsi"/>
        </w:rPr>
      </w:pPr>
    </w:p>
    <w:p w14:paraId="26D12251" w14:textId="49D85D43" w:rsidR="009E5BA8" w:rsidRPr="00DA46C3" w:rsidRDefault="009E5BA8" w:rsidP="009E5BA8">
      <w:pPr>
        <w:rPr>
          <w:rFonts w:cstheme="minorHAnsi"/>
        </w:rPr>
      </w:pPr>
      <w:r w:rsidRPr="00DA46C3">
        <w:rPr>
          <w:rFonts w:cstheme="minorHAnsi"/>
        </w:rPr>
        <w:t xml:space="preserve">The sharing of information is essential </w:t>
      </w:r>
      <w:r w:rsidR="00E5716F" w:rsidRPr="00DA46C3">
        <w:rPr>
          <w:rFonts w:cstheme="minorHAnsi"/>
        </w:rPr>
        <w:t>to</w:t>
      </w:r>
      <w:r w:rsidRPr="00DA46C3">
        <w:rPr>
          <w:rFonts w:cstheme="minorHAnsi"/>
        </w:rPr>
        <w:t xml:space="preserve"> establish early intervention and the protection of children, young </w:t>
      </w:r>
      <w:r w:rsidR="00BF2A97" w:rsidRPr="00DA46C3">
        <w:rPr>
          <w:rFonts w:cstheme="minorHAnsi"/>
        </w:rPr>
        <w:t>people,</w:t>
      </w:r>
      <w:r w:rsidRPr="00DA46C3">
        <w:rPr>
          <w:rFonts w:cstheme="minorHAnsi"/>
        </w:rPr>
        <w:t xml:space="preserve"> and adults at risk. Clinicians must understand the need to share </w:t>
      </w:r>
      <w:r w:rsidR="00BF2A97" w:rsidRPr="00DA46C3">
        <w:rPr>
          <w:rFonts w:cstheme="minorHAnsi"/>
        </w:rPr>
        <w:t>information when</w:t>
      </w:r>
      <w:r w:rsidRPr="00DA46C3">
        <w:rPr>
          <w:rFonts w:cstheme="minorHAnsi"/>
        </w:rPr>
        <w:t xml:space="preserve"> it </w:t>
      </w:r>
      <w:r w:rsidR="00127ACB" w:rsidRPr="00DA46C3">
        <w:rPr>
          <w:rFonts w:cstheme="minorHAnsi"/>
        </w:rPr>
        <w:t>appropriate to</w:t>
      </w:r>
      <w:r w:rsidRPr="00DA46C3">
        <w:rPr>
          <w:rFonts w:cstheme="minorHAnsi"/>
        </w:rPr>
        <w:t xml:space="preserve"> share and how they share the information.</w:t>
      </w:r>
    </w:p>
    <w:p w14:paraId="401E5578" w14:textId="77777777" w:rsidR="009E5BA8" w:rsidRPr="00DA46C3" w:rsidRDefault="009E5BA8" w:rsidP="009E5BA8">
      <w:pPr>
        <w:rPr>
          <w:rFonts w:cstheme="minorHAnsi"/>
        </w:rPr>
      </w:pPr>
    </w:p>
    <w:p w14:paraId="66C1A07A" w14:textId="5BEACB9C" w:rsidR="009E5BA8" w:rsidRPr="00DA46C3" w:rsidRDefault="009E5BA8" w:rsidP="009E5BA8">
      <w:pPr>
        <w:rPr>
          <w:rFonts w:cstheme="minorHAnsi"/>
        </w:rPr>
      </w:pPr>
      <w:r w:rsidRPr="00DA46C3">
        <w:rPr>
          <w:rFonts w:cstheme="minorHAnsi"/>
        </w:rPr>
        <w:t>Where possible, conse</w:t>
      </w:r>
      <w:r w:rsidR="00455ECC" w:rsidRPr="00DA46C3">
        <w:rPr>
          <w:rFonts w:cstheme="minorHAnsi"/>
        </w:rPr>
        <w:t>nt to share should</w:t>
      </w:r>
      <w:r w:rsidRPr="00DA46C3">
        <w:rPr>
          <w:rFonts w:cstheme="minorHAnsi"/>
        </w:rPr>
        <w:t xml:space="preserve"> be obtained. However, the safety of the individual is paramount and</w:t>
      </w:r>
      <w:r w:rsidR="00E5716F" w:rsidRPr="00DA46C3">
        <w:rPr>
          <w:rFonts w:cstheme="minorHAnsi"/>
        </w:rPr>
        <w:t>,</w:t>
      </w:r>
      <w:r w:rsidRPr="00DA46C3">
        <w:rPr>
          <w:rFonts w:cstheme="minorHAnsi"/>
        </w:rPr>
        <w:t xml:space="preserve"> where concern exists or individuals are deemed to be at risk from significant harm, then this is to be considered as the determining factor and information should be shared. Where doubt exists, the organisation’s safeguarding lead or nominated deputy should be approached for advice.</w:t>
      </w:r>
    </w:p>
    <w:p w14:paraId="2D3657E4" w14:textId="77777777" w:rsidR="009E5BA8" w:rsidRPr="00DA46C3" w:rsidRDefault="009E5BA8" w:rsidP="009E5BA8">
      <w:pPr>
        <w:rPr>
          <w:rFonts w:cstheme="minorHAnsi"/>
        </w:rPr>
      </w:pPr>
    </w:p>
    <w:p w14:paraId="18D68B11" w14:textId="07702EAE" w:rsidR="009E5BA8" w:rsidRPr="00DA46C3" w:rsidRDefault="009E5BA8" w:rsidP="009E5BA8">
      <w:pPr>
        <w:rPr>
          <w:rFonts w:cstheme="minorHAnsi"/>
        </w:rPr>
      </w:pPr>
      <w:r w:rsidRPr="00DA46C3">
        <w:rPr>
          <w:rFonts w:cstheme="minorHAnsi"/>
        </w:rPr>
        <w:t xml:space="preserve">There are </w:t>
      </w:r>
      <w:hyperlink r:id="rId38" w:history="1">
        <w:r w:rsidR="00704F66" w:rsidRPr="00633C38">
          <w:rPr>
            <w:rStyle w:val="Hyperlink"/>
            <w:rFonts w:cstheme="minorHAnsi"/>
            <w:color w:val="auto"/>
            <w:u w:val="none"/>
          </w:rPr>
          <w:t>eight principles</w:t>
        </w:r>
      </w:hyperlink>
      <w:r w:rsidR="00704F66" w:rsidRPr="00633C38">
        <w:rPr>
          <w:rFonts w:cstheme="minorHAnsi"/>
        </w:rPr>
        <w:t xml:space="preserve"> </w:t>
      </w:r>
      <w:r w:rsidRPr="00633C38">
        <w:rPr>
          <w:rFonts w:cstheme="minorHAnsi"/>
        </w:rPr>
        <w:t xml:space="preserve">to </w:t>
      </w:r>
      <w:r w:rsidRPr="00DA46C3">
        <w:rPr>
          <w:rFonts w:cstheme="minorHAnsi"/>
        </w:rPr>
        <w:t>sharing information.</w:t>
      </w:r>
      <w:r w:rsidR="00704F66" w:rsidRPr="00DA46C3">
        <w:rPr>
          <w:rFonts w:cstheme="minorHAnsi"/>
        </w:rPr>
        <w:t xml:space="preserve"> </w:t>
      </w:r>
      <w:r w:rsidR="00DC04CB" w:rsidRPr="00DA46C3">
        <w:rPr>
          <w:rFonts w:cstheme="minorHAnsi"/>
        </w:rPr>
        <w:t>With these principles in min</w:t>
      </w:r>
      <w:r w:rsidR="003E455A" w:rsidRPr="00DA46C3">
        <w:rPr>
          <w:rFonts w:cstheme="minorHAnsi"/>
        </w:rPr>
        <w:t xml:space="preserve">d, </w:t>
      </w:r>
      <w:r w:rsidR="00D40C00" w:rsidRPr="00DA46C3">
        <w:rPr>
          <w:rFonts w:cstheme="minorHAnsi"/>
        </w:rPr>
        <w:t xml:space="preserve">staff are advised to follow </w:t>
      </w:r>
      <w:r w:rsidR="00910249" w:rsidRPr="00DA46C3">
        <w:rPr>
          <w:rFonts w:cstheme="minorHAnsi"/>
        </w:rPr>
        <w:t>these:</w:t>
      </w:r>
    </w:p>
    <w:p w14:paraId="79A1B85B" w14:textId="77777777" w:rsidR="009E5BA8" w:rsidRPr="00DA46C3" w:rsidRDefault="009E5BA8" w:rsidP="009E5BA8">
      <w:pPr>
        <w:rPr>
          <w:rFonts w:cstheme="minorHAnsi"/>
        </w:rPr>
      </w:pPr>
    </w:p>
    <w:p w14:paraId="4C2A6934" w14:textId="59920BD4" w:rsidR="009E5BA8" w:rsidRPr="00DA46C3" w:rsidRDefault="00CF2B65">
      <w:pPr>
        <w:pStyle w:val="ListParagraph"/>
        <w:numPr>
          <w:ilvl w:val="0"/>
          <w:numId w:val="25"/>
        </w:numPr>
        <w:rPr>
          <w:rFonts w:cstheme="minorHAnsi"/>
        </w:rPr>
      </w:pPr>
      <w:r w:rsidRPr="00DA46C3">
        <w:rPr>
          <w:rFonts w:cstheme="minorHAnsi"/>
        </w:rPr>
        <w:t>The</w:t>
      </w:r>
      <w:r w:rsidR="009E5BA8" w:rsidRPr="00DA46C3">
        <w:rPr>
          <w:rFonts w:cstheme="minorHAnsi"/>
        </w:rPr>
        <w:t xml:space="preserve"> </w:t>
      </w:r>
      <w:hyperlink r:id="rId39" w:history="1">
        <w:r w:rsidR="009E5BA8" w:rsidRPr="00633C38">
          <w:rPr>
            <w:rStyle w:val="Hyperlink"/>
            <w:rFonts w:cstheme="minorHAnsi"/>
            <w:color w:val="auto"/>
            <w:u w:val="none"/>
          </w:rPr>
          <w:t>Data Protection Act 2018</w:t>
        </w:r>
      </w:hyperlink>
      <w:r w:rsidR="009E5BA8" w:rsidRPr="00DA46C3">
        <w:rPr>
          <w:rFonts w:cstheme="minorHAnsi"/>
        </w:rPr>
        <w:t xml:space="preserve">, Chapter 2, the UK General Data Protection Regulation (UK GDPR) and human rights law are not barriers to justified information sharing but provide a framework to ensure that personal information about living individuals is shared appropriately.  </w:t>
      </w:r>
    </w:p>
    <w:p w14:paraId="1212CA55" w14:textId="77777777" w:rsidR="009E5BA8" w:rsidRPr="00DA46C3" w:rsidRDefault="009E5BA8" w:rsidP="009E5BA8">
      <w:pPr>
        <w:pStyle w:val="ListParagraph"/>
        <w:rPr>
          <w:rFonts w:cstheme="minorHAnsi"/>
        </w:rPr>
      </w:pPr>
    </w:p>
    <w:p w14:paraId="75E8DB91" w14:textId="77777777" w:rsidR="009E5BA8" w:rsidRPr="00DA46C3" w:rsidRDefault="009E5BA8">
      <w:pPr>
        <w:pStyle w:val="ListParagraph"/>
        <w:numPr>
          <w:ilvl w:val="0"/>
          <w:numId w:val="25"/>
        </w:numPr>
        <w:rPr>
          <w:rFonts w:cstheme="minorHAnsi"/>
        </w:rPr>
      </w:pPr>
      <w:r w:rsidRPr="00DA46C3">
        <w:rPr>
          <w:rFonts w:cstheme="minorHAnsi"/>
        </w:rPr>
        <w:t>Be open and honest with the individual (and/or their family where appropriate) from the outset about why, what, how and with whom information will, or could be, shared and seek their agreement, unless it is unsafe or inappropriate to do so.</w:t>
      </w:r>
    </w:p>
    <w:p w14:paraId="013C4ED4" w14:textId="77777777" w:rsidR="009E5BA8" w:rsidRPr="00DA46C3" w:rsidRDefault="009E5BA8" w:rsidP="009E5BA8">
      <w:pPr>
        <w:rPr>
          <w:rFonts w:cstheme="minorHAnsi"/>
        </w:rPr>
      </w:pPr>
    </w:p>
    <w:p w14:paraId="01A8C5F4" w14:textId="07AEDD2F" w:rsidR="009E5BA8" w:rsidRPr="00DA46C3" w:rsidRDefault="009E5BA8">
      <w:pPr>
        <w:pStyle w:val="ListParagraph"/>
        <w:numPr>
          <w:ilvl w:val="0"/>
          <w:numId w:val="25"/>
        </w:numPr>
        <w:rPr>
          <w:rFonts w:cstheme="minorHAnsi"/>
        </w:rPr>
      </w:pPr>
      <w:r w:rsidRPr="00DA46C3">
        <w:rPr>
          <w:rFonts w:cstheme="minorHAnsi"/>
        </w:rPr>
        <w:t xml:space="preserve">Seek advice from other practitioners or </w:t>
      </w:r>
      <w:r w:rsidR="00E5716F" w:rsidRPr="00DA46C3">
        <w:rPr>
          <w:rFonts w:cstheme="minorHAnsi"/>
        </w:rPr>
        <w:t>the</w:t>
      </w:r>
      <w:r w:rsidRPr="00DA46C3">
        <w:rPr>
          <w:rFonts w:cstheme="minorHAnsi"/>
        </w:rPr>
        <w:t xml:space="preserve"> information governance lead if </w:t>
      </w:r>
      <w:r w:rsidR="00E5716F" w:rsidRPr="00DA46C3">
        <w:rPr>
          <w:rFonts w:cstheme="minorHAnsi"/>
        </w:rPr>
        <w:t xml:space="preserve">there is </w:t>
      </w:r>
      <w:r w:rsidRPr="00DA46C3">
        <w:rPr>
          <w:rFonts w:cstheme="minorHAnsi"/>
        </w:rPr>
        <w:t>any doubt about sharing the information concerned, without disclosing the identity of the individual where possible.</w:t>
      </w:r>
    </w:p>
    <w:p w14:paraId="42BED831" w14:textId="77777777" w:rsidR="009E5BA8" w:rsidRPr="00DA46C3" w:rsidRDefault="009E5BA8" w:rsidP="009E5BA8">
      <w:pPr>
        <w:rPr>
          <w:rFonts w:cstheme="minorHAnsi"/>
        </w:rPr>
      </w:pPr>
    </w:p>
    <w:p w14:paraId="63632220" w14:textId="215D6F7A" w:rsidR="009E5BA8" w:rsidRPr="00DA46C3" w:rsidRDefault="009E5BA8">
      <w:pPr>
        <w:pStyle w:val="ListParagraph"/>
        <w:numPr>
          <w:ilvl w:val="0"/>
          <w:numId w:val="25"/>
        </w:numPr>
        <w:rPr>
          <w:rFonts w:cstheme="minorHAnsi"/>
        </w:rPr>
      </w:pPr>
      <w:r w:rsidRPr="00DA46C3">
        <w:rPr>
          <w:rFonts w:cstheme="minorHAnsi"/>
        </w:rPr>
        <w:t xml:space="preserve">Whenever possible, share information with consent and, if possible, respect the wishes of those who do not consent to share confidential information. Under </w:t>
      </w:r>
      <w:r w:rsidR="00E5716F" w:rsidRPr="00DA46C3">
        <w:rPr>
          <w:rFonts w:cstheme="minorHAnsi"/>
        </w:rPr>
        <w:t xml:space="preserve">the </w:t>
      </w:r>
      <w:r w:rsidRPr="00DA46C3">
        <w:rPr>
          <w:rFonts w:cstheme="minorHAnsi"/>
        </w:rPr>
        <w:t>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certain of the basis upon which you are doing so. Where you do not have consent, be mindful that an individual might not expect information to be shared.</w:t>
      </w:r>
    </w:p>
    <w:p w14:paraId="76C835E6" w14:textId="77777777" w:rsidR="00DC35EB" w:rsidRPr="00DA46C3" w:rsidRDefault="00DC35EB" w:rsidP="00DC35EB">
      <w:pPr>
        <w:pStyle w:val="ListParagraph"/>
        <w:rPr>
          <w:rFonts w:cstheme="minorHAnsi"/>
        </w:rPr>
      </w:pPr>
    </w:p>
    <w:p w14:paraId="6D21235A" w14:textId="77777777" w:rsidR="009E5BA8" w:rsidRPr="00DA46C3" w:rsidRDefault="009E5BA8">
      <w:pPr>
        <w:pStyle w:val="ListParagraph"/>
        <w:numPr>
          <w:ilvl w:val="0"/>
          <w:numId w:val="25"/>
        </w:numPr>
        <w:rPr>
          <w:rFonts w:cstheme="minorHAnsi"/>
        </w:rPr>
      </w:pPr>
      <w:r w:rsidRPr="00DA46C3">
        <w:rPr>
          <w:rFonts w:cstheme="minorHAnsi"/>
        </w:rPr>
        <w:t>Consider safety and wellbeing: base your information-sharing decisions on considerations of the safety and wellbeing of the individual and others who may be affected by their actions.</w:t>
      </w:r>
    </w:p>
    <w:p w14:paraId="2B562BF5" w14:textId="77777777" w:rsidR="009E5BA8" w:rsidRPr="00DA46C3" w:rsidRDefault="009E5BA8" w:rsidP="009E5BA8">
      <w:pPr>
        <w:rPr>
          <w:rFonts w:cstheme="minorHAnsi"/>
        </w:rPr>
      </w:pPr>
    </w:p>
    <w:p w14:paraId="23E11E03" w14:textId="77777777" w:rsidR="009E5BA8" w:rsidRPr="00DA46C3" w:rsidRDefault="009E5BA8">
      <w:pPr>
        <w:pStyle w:val="ListParagraph"/>
        <w:numPr>
          <w:ilvl w:val="0"/>
          <w:numId w:val="25"/>
        </w:numPr>
        <w:rPr>
          <w:rFonts w:cstheme="minorHAnsi"/>
        </w:rPr>
      </w:pPr>
      <w:r w:rsidRPr="00DA46C3">
        <w:rPr>
          <w:rFonts w:cstheme="minorHAnsi"/>
        </w:rPr>
        <w:t>Necessary, proportionate, relevant, adequate, accurate, timely and secure: ensure that the information you share is necessary for the purpose for which you are sharing it, is shared only with those individuals who need to have it, is accurate and up to date, is shared in a timely fashion and is shared securely (see principles).</w:t>
      </w:r>
    </w:p>
    <w:p w14:paraId="0E4921EC" w14:textId="77777777" w:rsidR="009E5BA8" w:rsidRPr="00DA46C3" w:rsidRDefault="009E5BA8" w:rsidP="009E5BA8">
      <w:pPr>
        <w:rPr>
          <w:rFonts w:cstheme="minorHAnsi"/>
        </w:rPr>
      </w:pPr>
    </w:p>
    <w:p w14:paraId="26A7237E" w14:textId="77777777" w:rsidR="009E5BA8" w:rsidRPr="00DA46C3" w:rsidRDefault="009E5BA8">
      <w:pPr>
        <w:pStyle w:val="ListParagraph"/>
        <w:numPr>
          <w:ilvl w:val="0"/>
          <w:numId w:val="25"/>
        </w:numPr>
        <w:rPr>
          <w:rFonts w:cstheme="minorHAnsi"/>
        </w:rPr>
      </w:pPr>
      <w:r w:rsidRPr="00DA46C3">
        <w:rPr>
          <w:rFonts w:cstheme="minorHAnsi"/>
        </w:rPr>
        <w:t xml:space="preserve">Keep a record of your decision and the reasons for it – whether it is to share information or not. If you decide to share, then record what you have shared, with whom and for what purpose. </w:t>
      </w:r>
    </w:p>
    <w:p w14:paraId="03FD66C9" w14:textId="77777777" w:rsidR="00A26B47" w:rsidRPr="00DA46C3" w:rsidRDefault="00A26B47" w:rsidP="00DC35EB">
      <w:pPr>
        <w:pStyle w:val="ListParagraph"/>
        <w:rPr>
          <w:rFonts w:cstheme="minorHAnsi"/>
        </w:rPr>
      </w:pPr>
    </w:p>
    <w:p w14:paraId="75095A8F" w14:textId="77777777" w:rsidR="009E5BA8" w:rsidRPr="00DA46C3" w:rsidRDefault="009E5BA8" w:rsidP="009E5BA8">
      <w:pPr>
        <w:rPr>
          <w:rFonts w:cstheme="minorHAnsi"/>
        </w:rPr>
      </w:pPr>
      <w:r w:rsidRPr="00DA46C3">
        <w:rPr>
          <w:rFonts w:cstheme="minorHAnsi"/>
        </w:rPr>
        <w:t>Further information in relation to sharing information can be sought from the following:</w:t>
      </w:r>
    </w:p>
    <w:p w14:paraId="02E40C3A" w14:textId="77777777" w:rsidR="009E5BA8" w:rsidRPr="00DA46C3" w:rsidRDefault="009E5BA8" w:rsidP="009E5BA8">
      <w:pPr>
        <w:rPr>
          <w:rFonts w:cstheme="minorHAnsi"/>
        </w:rPr>
      </w:pPr>
    </w:p>
    <w:p w14:paraId="01B5AC52" w14:textId="77777777" w:rsidR="009E5BA8" w:rsidRPr="00633C38" w:rsidRDefault="009E5BA8">
      <w:pPr>
        <w:pStyle w:val="ListParagraph"/>
        <w:numPr>
          <w:ilvl w:val="0"/>
          <w:numId w:val="28"/>
        </w:numPr>
        <w:rPr>
          <w:rFonts w:cstheme="minorHAnsi"/>
        </w:rPr>
      </w:pPr>
      <w:hyperlink r:id="rId40" w:history="1">
        <w:r w:rsidRPr="00633C38">
          <w:rPr>
            <w:rStyle w:val="Hyperlink"/>
            <w:rFonts w:cstheme="minorHAnsi"/>
            <w:color w:val="auto"/>
            <w:u w:val="none"/>
          </w:rPr>
          <w:t>UK General Data Protection Regulation (UK GDPR) Policy</w:t>
        </w:r>
      </w:hyperlink>
    </w:p>
    <w:p w14:paraId="31A06F74" w14:textId="77777777" w:rsidR="009E5BA8" w:rsidRPr="00633C38" w:rsidRDefault="009E5BA8">
      <w:pPr>
        <w:pStyle w:val="ListParagraph"/>
        <w:numPr>
          <w:ilvl w:val="0"/>
          <w:numId w:val="28"/>
        </w:numPr>
        <w:rPr>
          <w:rStyle w:val="Hyperlink"/>
          <w:rFonts w:cstheme="minorHAnsi"/>
          <w:color w:val="auto"/>
          <w:u w:val="none"/>
        </w:rPr>
      </w:pPr>
      <w:hyperlink r:id="rId41" w:history="1">
        <w:r w:rsidRPr="00633C38">
          <w:rPr>
            <w:rStyle w:val="Hyperlink"/>
            <w:rFonts w:cstheme="minorHAnsi"/>
            <w:color w:val="auto"/>
            <w:u w:val="none"/>
          </w:rPr>
          <w:t>Consent Policy</w:t>
        </w:r>
      </w:hyperlink>
    </w:p>
    <w:p w14:paraId="101E0A02" w14:textId="4A61F743" w:rsidR="007D7630" w:rsidRPr="00DA46C3" w:rsidRDefault="007D7630">
      <w:pPr>
        <w:pStyle w:val="PISUB"/>
        <w:rPr>
          <w:rFonts w:asciiTheme="minorHAnsi" w:hAnsiTheme="minorHAnsi" w:cstheme="minorHAnsi"/>
          <w:sz w:val="22"/>
          <w:szCs w:val="22"/>
        </w:rPr>
      </w:pPr>
      <w:bookmarkStart w:id="386" w:name="_Toc115779932"/>
      <w:r w:rsidRPr="00DA46C3">
        <w:rPr>
          <w:rFonts w:asciiTheme="minorHAnsi" w:hAnsiTheme="minorHAnsi" w:cstheme="minorHAnsi"/>
          <w:sz w:val="22"/>
          <w:szCs w:val="22"/>
        </w:rPr>
        <w:t>Ongoing monitoring of vulnerable patients</w:t>
      </w:r>
      <w:bookmarkEnd w:id="386"/>
    </w:p>
    <w:p w14:paraId="63AAA295" w14:textId="77777777" w:rsidR="007D7630" w:rsidRPr="00DA46C3" w:rsidRDefault="007D7630" w:rsidP="007D7630">
      <w:pPr>
        <w:rPr>
          <w:rFonts w:cstheme="minorHAnsi"/>
        </w:rPr>
      </w:pPr>
    </w:p>
    <w:p w14:paraId="4D116F07" w14:textId="6817AA52" w:rsidR="007D7630" w:rsidRPr="00DA46C3" w:rsidRDefault="007D7630" w:rsidP="007D7630">
      <w:pPr>
        <w:rPr>
          <w:rFonts w:cstheme="minorHAnsi"/>
        </w:rPr>
      </w:pPr>
      <w:r w:rsidRPr="00DA46C3">
        <w:rPr>
          <w:rFonts w:cstheme="minorHAnsi"/>
        </w:rPr>
        <w:t xml:space="preserve">At </w:t>
      </w:r>
      <w:r w:rsidR="001F6A7D" w:rsidRPr="00DA46C3">
        <w:rPr>
          <w:rFonts w:cstheme="minorHAnsi"/>
        </w:rPr>
        <w:t xml:space="preserve">Burford Surgery Dr Austin </w:t>
      </w:r>
      <w:r w:rsidR="00A25AA2" w:rsidRPr="00DA46C3">
        <w:rPr>
          <w:rFonts w:cstheme="minorHAnsi"/>
        </w:rPr>
        <w:t xml:space="preserve">will be responsible for ensuring </w:t>
      </w:r>
      <w:r w:rsidR="006722DB" w:rsidRPr="00DA46C3">
        <w:rPr>
          <w:rFonts w:cstheme="minorHAnsi"/>
        </w:rPr>
        <w:t xml:space="preserve">that </w:t>
      </w:r>
      <w:r w:rsidR="006B3EA4" w:rsidRPr="00DA46C3">
        <w:rPr>
          <w:rFonts w:cstheme="minorHAnsi"/>
        </w:rPr>
        <w:t>a register</w:t>
      </w:r>
      <w:r w:rsidR="006722DB" w:rsidRPr="00DA46C3">
        <w:rPr>
          <w:rFonts w:cstheme="minorHAnsi"/>
        </w:rPr>
        <w:t xml:space="preserve"> of all </w:t>
      </w:r>
      <w:r w:rsidR="00237419" w:rsidRPr="00DA46C3">
        <w:rPr>
          <w:rFonts w:cstheme="minorHAnsi"/>
        </w:rPr>
        <w:t xml:space="preserve">at-risk </w:t>
      </w:r>
      <w:r w:rsidR="006722DB" w:rsidRPr="00DA46C3">
        <w:rPr>
          <w:rFonts w:cstheme="minorHAnsi"/>
        </w:rPr>
        <w:t>children, young people and adults</w:t>
      </w:r>
      <w:r w:rsidR="006B3EA4" w:rsidRPr="00DA46C3">
        <w:rPr>
          <w:rFonts w:cstheme="minorHAnsi"/>
        </w:rPr>
        <w:t xml:space="preserve"> is </w:t>
      </w:r>
      <w:r w:rsidR="00237419" w:rsidRPr="00DA46C3">
        <w:rPr>
          <w:rFonts w:cstheme="minorHAnsi"/>
        </w:rPr>
        <w:t>maintained,</w:t>
      </w:r>
      <w:r w:rsidR="006B3EA4" w:rsidRPr="00DA46C3">
        <w:rPr>
          <w:rFonts w:cstheme="minorHAnsi"/>
        </w:rPr>
        <w:t xml:space="preserve"> </w:t>
      </w:r>
      <w:r w:rsidR="00910249" w:rsidRPr="00DA46C3">
        <w:rPr>
          <w:rFonts w:cstheme="minorHAnsi"/>
        </w:rPr>
        <w:t>allowing</w:t>
      </w:r>
      <w:r w:rsidR="007247C0" w:rsidRPr="00DA46C3">
        <w:rPr>
          <w:rFonts w:cstheme="minorHAnsi"/>
        </w:rPr>
        <w:t xml:space="preserve"> close</w:t>
      </w:r>
      <w:r w:rsidR="006B3EA4" w:rsidRPr="00DA46C3">
        <w:rPr>
          <w:rFonts w:cstheme="minorHAnsi"/>
        </w:rPr>
        <w:t xml:space="preserve"> oversight of this vulnerable group. </w:t>
      </w:r>
      <w:r w:rsidR="00AC2D57" w:rsidRPr="00DA46C3">
        <w:rPr>
          <w:rFonts w:cstheme="minorHAnsi"/>
        </w:rPr>
        <w:t>The following checks will be carried out</w:t>
      </w:r>
      <w:r w:rsidR="001F6A7D" w:rsidRPr="00DA46C3">
        <w:rPr>
          <w:rFonts w:cstheme="minorHAnsi"/>
        </w:rPr>
        <w:t xml:space="preserve"> </w:t>
      </w:r>
      <w:r w:rsidR="00E50D0F" w:rsidRPr="00DA46C3">
        <w:rPr>
          <w:rFonts w:cstheme="minorHAnsi"/>
        </w:rPr>
        <w:t>peri</w:t>
      </w:r>
      <w:r w:rsidR="00E50D0F">
        <w:rPr>
          <w:rFonts w:cstheme="minorHAnsi"/>
        </w:rPr>
        <w:t>odi</w:t>
      </w:r>
      <w:r w:rsidR="00E50D0F" w:rsidRPr="00DA46C3">
        <w:rPr>
          <w:rFonts w:cstheme="minorHAnsi"/>
        </w:rPr>
        <w:t>cally</w:t>
      </w:r>
      <w:r w:rsidR="00AC2D57" w:rsidRPr="00DA46C3">
        <w:rPr>
          <w:rFonts w:cstheme="minorHAnsi"/>
        </w:rPr>
        <w:t>:</w:t>
      </w:r>
    </w:p>
    <w:p w14:paraId="72B71368" w14:textId="77777777" w:rsidR="00AC2D57" w:rsidRPr="00DA46C3" w:rsidRDefault="00AC2D57" w:rsidP="007D7630">
      <w:pPr>
        <w:rPr>
          <w:rFonts w:cstheme="minorHAnsi"/>
        </w:rPr>
      </w:pPr>
    </w:p>
    <w:p w14:paraId="0E7583C8" w14:textId="767D8D4C" w:rsidR="006B3EA4" w:rsidRPr="00DA46C3" w:rsidRDefault="008B3BE9">
      <w:pPr>
        <w:pStyle w:val="ListParagraph"/>
        <w:numPr>
          <w:ilvl w:val="0"/>
          <w:numId w:val="55"/>
        </w:numPr>
        <w:rPr>
          <w:rFonts w:cstheme="minorHAnsi"/>
        </w:rPr>
      </w:pPr>
      <w:r w:rsidRPr="00DA46C3">
        <w:rPr>
          <w:rFonts w:cstheme="minorHAnsi"/>
        </w:rPr>
        <w:t xml:space="preserve">The register will be cross-referenced with family members and significant others and </w:t>
      </w:r>
      <w:r w:rsidR="007E2BF9" w:rsidRPr="00DA46C3">
        <w:rPr>
          <w:rFonts w:cstheme="minorHAnsi"/>
        </w:rPr>
        <w:t xml:space="preserve">relationships recorded and highlighted, where indicated </w:t>
      </w:r>
    </w:p>
    <w:p w14:paraId="1549184C" w14:textId="77777777" w:rsidR="007E2BF9" w:rsidRPr="00DA46C3" w:rsidRDefault="007E2BF9" w:rsidP="007D7630">
      <w:pPr>
        <w:rPr>
          <w:rFonts w:cstheme="minorHAnsi"/>
        </w:rPr>
      </w:pPr>
    </w:p>
    <w:p w14:paraId="1B1CD341" w14:textId="789269E9" w:rsidR="007E2BF9" w:rsidRPr="00DA46C3" w:rsidRDefault="00C15F2F">
      <w:pPr>
        <w:pStyle w:val="ListParagraph"/>
        <w:numPr>
          <w:ilvl w:val="0"/>
          <w:numId w:val="55"/>
        </w:numPr>
        <w:rPr>
          <w:rFonts w:cstheme="minorHAnsi"/>
        </w:rPr>
      </w:pPr>
      <w:r w:rsidRPr="00DA46C3">
        <w:rPr>
          <w:rFonts w:cstheme="minorHAnsi"/>
        </w:rPr>
        <w:t xml:space="preserve">The register will be checked monthly to ensure the status of all </w:t>
      </w:r>
      <w:r w:rsidR="00A330AB" w:rsidRPr="00DA46C3">
        <w:rPr>
          <w:rFonts w:cstheme="minorHAnsi"/>
        </w:rPr>
        <w:t xml:space="preserve">vulnerable patients is up to date and those responsible for direct care will be notified of any changes e.g., child </w:t>
      </w:r>
      <w:r w:rsidR="007247C0" w:rsidRPr="00DA46C3">
        <w:rPr>
          <w:rFonts w:cstheme="minorHAnsi"/>
        </w:rPr>
        <w:t>no longer in need</w:t>
      </w:r>
      <w:r w:rsidR="0099009B" w:rsidRPr="00DA46C3">
        <w:rPr>
          <w:rFonts w:cstheme="minorHAnsi"/>
        </w:rPr>
        <w:t xml:space="preserve"> or child now subject to a plan. </w:t>
      </w:r>
      <w:r w:rsidR="00AC2D57" w:rsidRPr="00DA46C3">
        <w:rPr>
          <w:rFonts w:cstheme="minorHAnsi"/>
        </w:rPr>
        <w:t xml:space="preserve">The correct SNOMED codes will be </w:t>
      </w:r>
      <w:r w:rsidR="00E50D0F" w:rsidRPr="00DA46C3">
        <w:rPr>
          <w:rFonts w:cstheme="minorHAnsi"/>
        </w:rPr>
        <w:t>entered,</w:t>
      </w:r>
      <w:r w:rsidR="00AC2D57" w:rsidRPr="00DA46C3">
        <w:rPr>
          <w:rFonts w:cstheme="minorHAnsi"/>
        </w:rPr>
        <w:t xml:space="preserve"> and entries marked as safeguarding relevant </w:t>
      </w:r>
    </w:p>
    <w:p w14:paraId="3661AFAB" w14:textId="77777777" w:rsidR="007D7630" w:rsidRPr="00DA46C3" w:rsidRDefault="007D7630" w:rsidP="007D7630">
      <w:pPr>
        <w:rPr>
          <w:rStyle w:val="Hyperlink"/>
          <w:rFonts w:cstheme="minorHAnsi"/>
          <w:color w:val="auto"/>
        </w:rPr>
      </w:pPr>
    </w:p>
    <w:p w14:paraId="46AA1786" w14:textId="3997E37C" w:rsidR="00BC57A8" w:rsidRPr="00DA46C3" w:rsidRDefault="00BC57A8">
      <w:pPr>
        <w:pStyle w:val="ListParagraph"/>
        <w:numPr>
          <w:ilvl w:val="0"/>
          <w:numId w:val="55"/>
        </w:numPr>
        <w:rPr>
          <w:rStyle w:val="Hyperlink"/>
          <w:rFonts w:cstheme="minorHAnsi"/>
          <w:color w:val="auto"/>
          <w:u w:val="none"/>
        </w:rPr>
      </w:pPr>
      <w:r w:rsidRPr="00DA46C3">
        <w:rPr>
          <w:rStyle w:val="Hyperlink"/>
          <w:rFonts w:cstheme="minorHAnsi"/>
          <w:color w:val="auto"/>
          <w:u w:val="none"/>
        </w:rPr>
        <w:t>The register wi</w:t>
      </w:r>
      <w:r w:rsidR="00AC2D57" w:rsidRPr="00DA46C3">
        <w:rPr>
          <w:rStyle w:val="Hyperlink"/>
          <w:rFonts w:cstheme="minorHAnsi"/>
          <w:color w:val="auto"/>
          <w:u w:val="none"/>
        </w:rPr>
        <w:t xml:space="preserve">ll be checked for </w:t>
      </w:r>
      <w:r w:rsidR="001E471B" w:rsidRPr="00DA46C3">
        <w:rPr>
          <w:rStyle w:val="Hyperlink"/>
          <w:rFonts w:cstheme="minorHAnsi"/>
          <w:color w:val="auto"/>
          <w:u w:val="none"/>
        </w:rPr>
        <w:t xml:space="preserve">occasions where a vulnerable patient has missed an appointment or has not attended secondary care following a referral. See Chapter 11 for full guidance on how this is managed </w:t>
      </w:r>
    </w:p>
    <w:p w14:paraId="3E5FDB10" w14:textId="77777777" w:rsidR="001E471B" w:rsidRPr="00DA46C3" w:rsidRDefault="001E471B" w:rsidP="007D7630">
      <w:pPr>
        <w:rPr>
          <w:rStyle w:val="Hyperlink"/>
          <w:rFonts w:cstheme="minorHAnsi"/>
          <w:color w:val="auto"/>
          <w:u w:val="none"/>
        </w:rPr>
      </w:pPr>
    </w:p>
    <w:p w14:paraId="2A8B94C7" w14:textId="1E07FBAC" w:rsidR="009773A5" w:rsidRPr="00DA46C3" w:rsidRDefault="001E471B">
      <w:pPr>
        <w:pStyle w:val="ListParagraph"/>
        <w:numPr>
          <w:ilvl w:val="0"/>
          <w:numId w:val="55"/>
        </w:numPr>
        <w:rPr>
          <w:rStyle w:val="Hyperlink"/>
          <w:rFonts w:cstheme="minorHAnsi"/>
          <w:color w:val="auto"/>
          <w:u w:val="none"/>
        </w:rPr>
      </w:pPr>
      <w:r w:rsidRPr="00DA46C3">
        <w:rPr>
          <w:rStyle w:val="Hyperlink"/>
          <w:rFonts w:cstheme="minorHAnsi"/>
          <w:color w:val="auto"/>
          <w:u w:val="none"/>
        </w:rPr>
        <w:t xml:space="preserve">The register will be checked for movement of vulnerable patients, both into and out of the organisation </w:t>
      </w:r>
    </w:p>
    <w:p w14:paraId="223B6719" w14:textId="77777777" w:rsidR="00942A4E" w:rsidRPr="00DA46C3" w:rsidRDefault="00942A4E" w:rsidP="00942A4E">
      <w:pPr>
        <w:pStyle w:val="ListParagraph"/>
        <w:rPr>
          <w:rStyle w:val="Hyperlink"/>
          <w:rFonts w:cstheme="minorHAnsi"/>
          <w:color w:val="auto"/>
          <w:u w:val="none"/>
        </w:rPr>
      </w:pPr>
    </w:p>
    <w:p w14:paraId="72A101C6" w14:textId="628AB57B" w:rsidR="001A0A2F" w:rsidRPr="00DA46C3" w:rsidRDefault="001E471B">
      <w:pPr>
        <w:pStyle w:val="ListParagraph"/>
        <w:numPr>
          <w:ilvl w:val="0"/>
          <w:numId w:val="55"/>
        </w:numPr>
        <w:rPr>
          <w:rStyle w:val="Hyperlink"/>
          <w:rFonts w:cstheme="minorHAnsi"/>
          <w:color w:val="auto"/>
          <w:u w:val="none"/>
        </w:rPr>
      </w:pPr>
      <w:r w:rsidRPr="00DA46C3">
        <w:rPr>
          <w:rStyle w:val="Hyperlink"/>
          <w:rFonts w:cstheme="minorHAnsi"/>
          <w:color w:val="auto"/>
          <w:u w:val="none"/>
        </w:rPr>
        <w:t>New</w:t>
      </w:r>
      <w:r w:rsidR="009773A5" w:rsidRPr="00DA46C3">
        <w:rPr>
          <w:rStyle w:val="Hyperlink"/>
          <w:rFonts w:cstheme="minorHAnsi"/>
          <w:color w:val="auto"/>
          <w:u w:val="none"/>
        </w:rPr>
        <w:t xml:space="preserve">ly registered </w:t>
      </w:r>
      <w:r w:rsidRPr="00DA46C3">
        <w:rPr>
          <w:rStyle w:val="Hyperlink"/>
          <w:rFonts w:cstheme="minorHAnsi"/>
          <w:color w:val="auto"/>
          <w:u w:val="none"/>
        </w:rPr>
        <w:t xml:space="preserve">vulnerable patients will be flagged to the registered </w:t>
      </w:r>
      <w:r w:rsidR="00710DFB" w:rsidRPr="00DA46C3">
        <w:rPr>
          <w:rStyle w:val="Hyperlink"/>
          <w:rFonts w:cstheme="minorHAnsi"/>
          <w:color w:val="auto"/>
          <w:u w:val="none"/>
        </w:rPr>
        <w:t>clinician and record</w:t>
      </w:r>
      <w:r w:rsidR="009773A5" w:rsidRPr="00DA46C3">
        <w:rPr>
          <w:rStyle w:val="Hyperlink"/>
          <w:rFonts w:cstheme="minorHAnsi"/>
          <w:color w:val="auto"/>
          <w:u w:val="none"/>
        </w:rPr>
        <w:t xml:space="preserve">s will be </w:t>
      </w:r>
      <w:r w:rsidR="000D2D6A" w:rsidRPr="00DA46C3">
        <w:rPr>
          <w:rStyle w:val="Hyperlink"/>
          <w:rFonts w:cstheme="minorHAnsi"/>
          <w:color w:val="auto"/>
          <w:u w:val="none"/>
        </w:rPr>
        <w:t>summarised</w:t>
      </w:r>
      <w:r w:rsidR="009773A5" w:rsidRPr="00DA46C3">
        <w:rPr>
          <w:rStyle w:val="Hyperlink"/>
          <w:rFonts w:cstheme="minorHAnsi"/>
          <w:color w:val="auto"/>
          <w:u w:val="none"/>
        </w:rPr>
        <w:t xml:space="preserve"> as a priority</w:t>
      </w:r>
      <w:r w:rsidR="00710DFB" w:rsidRPr="00DA46C3">
        <w:rPr>
          <w:rStyle w:val="Hyperlink"/>
          <w:rFonts w:cstheme="minorHAnsi"/>
          <w:color w:val="auto"/>
          <w:u w:val="none"/>
        </w:rPr>
        <w:t xml:space="preserve"> to ensure accuracy. </w:t>
      </w:r>
      <w:r w:rsidR="002B44D3" w:rsidRPr="00DA46C3">
        <w:rPr>
          <w:rStyle w:val="Hyperlink"/>
          <w:rFonts w:cstheme="minorHAnsi"/>
          <w:color w:val="auto"/>
          <w:u w:val="none"/>
        </w:rPr>
        <w:t>If not already offered, the patient/carer/guardian will be offered a face-to-face new patient check appointment</w:t>
      </w:r>
      <w:r w:rsidR="00ED52FD" w:rsidRPr="00DA46C3">
        <w:rPr>
          <w:rStyle w:val="Hyperlink"/>
          <w:rFonts w:cstheme="minorHAnsi"/>
          <w:color w:val="auto"/>
          <w:u w:val="none"/>
        </w:rPr>
        <w:t xml:space="preserve"> with their GP</w:t>
      </w:r>
      <w:r w:rsidR="00AF0244" w:rsidRPr="00DA46C3">
        <w:rPr>
          <w:rStyle w:val="Hyperlink"/>
          <w:rFonts w:cstheme="minorHAnsi"/>
          <w:color w:val="auto"/>
          <w:u w:val="none"/>
        </w:rPr>
        <w:t xml:space="preserve"> </w:t>
      </w:r>
    </w:p>
    <w:p w14:paraId="25CE00BE" w14:textId="77777777" w:rsidR="001A0A2F" w:rsidRPr="00DA46C3" w:rsidRDefault="001A0A2F" w:rsidP="00942A4E">
      <w:pPr>
        <w:pStyle w:val="ListParagraph"/>
        <w:ind w:left="0"/>
        <w:rPr>
          <w:rStyle w:val="Hyperlink"/>
          <w:rFonts w:cstheme="minorHAnsi"/>
          <w:color w:val="auto"/>
          <w:u w:val="none"/>
        </w:rPr>
      </w:pPr>
    </w:p>
    <w:p w14:paraId="569CA719" w14:textId="2DE41714" w:rsidR="001E471B" w:rsidRPr="00DA46C3" w:rsidRDefault="00AF0244">
      <w:pPr>
        <w:pStyle w:val="ListParagraph"/>
        <w:numPr>
          <w:ilvl w:val="0"/>
          <w:numId w:val="55"/>
        </w:numPr>
        <w:rPr>
          <w:rStyle w:val="Hyperlink"/>
          <w:rFonts w:cstheme="minorHAnsi"/>
          <w:color w:val="auto"/>
          <w:u w:val="none"/>
        </w:rPr>
      </w:pPr>
      <w:r w:rsidRPr="00DA46C3">
        <w:rPr>
          <w:rStyle w:val="Hyperlink"/>
          <w:rFonts w:cstheme="minorHAnsi"/>
          <w:color w:val="auto"/>
          <w:u w:val="none"/>
        </w:rPr>
        <w:t xml:space="preserve">Where patients have moved outside of the practice, records will be checked against the national spine to confirm registration elsewhere and </w:t>
      </w:r>
      <w:r w:rsidR="00910249" w:rsidRPr="00DA46C3">
        <w:rPr>
          <w:rStyle w:val="Hyperlink"/>
          <w:rFonts w:cstheme="minorHAnsi"/>
          <w:color w:val="auto"/>
          <w:u w:val="none"/>
        </w:rPr>
        <w:t>paper records</w:t>
      </w:r>
      <w:r w:rsidRPr="00DA46C3">
        <w:rPr>
          <w:rStyle w:val="Hyperlink"/>
          <w:rFonts w:cstheme="minorHAnsi"/>
          <w:color w:val="auto"/>
          <w:u w:val="none"/>
        </w:rPr>
        <w:t xml:space="preserve"> will be returned via PCSE as a priority. Where </w:t>
      </w:r>
      <w:r w:rsidR="001A0A2F" w:rsidRPr="00DA46C3">
        <w:rPr>
          <w:rStyle w:val="Hyperlink"/>
          <w:rFonts w:cstheme="minorHAnsi"/>
          <w:color w:val="auto"/>
          <w:u w:val="none"/>
        </w:rPr>
        <w:t xml:space="preserve">there are concerns that there may be a gap in </w:t>
      </w:r>
      <w:r w:rsidR="00E50D0F" w:rsidRPr="00DA46C3">
        <w:rPr>
          <w:rStyle w:val="Hyperlink"/>
          <w:rFonts w:cstheme="minorHAnsi"/>
          <w:color w:val="auto"/>
          <w:u w:val="none"/>
        </w:rPr>
        <w:t>registration, DR</w:t>
      </w:r>
      <w:r w:rsidR="001F6A7D" w:rsidRPr="00DA46C3">
        <w:rPr>
          <w:rStyle w:val="Hyperlink"/>
          <w:rFonts w:cstheme="minorHAnsi"/>
          <w:color w:val="auto"/>
          <w:u w:val="none"/>
        </w:rPr>
        <w:t xml:space="preserve"> Austin </w:t>
      </w:r>
      <w:r w:rsidR="001A0A2F" w:rsidRPr="00DA46C3">
        <w:rPr>
          <w:rStyle w:val="Hyperlink"/>
          <w:rFonts w:cstheme="minorHAnsi"/>
          <w:color w:val="auto"/>
          <w:u w:val="none"/>
        </w:rPr>
        <w:t xml:space="preserve">will be </w:t>
      </w:r>
      <w:r w:rsidR="00910249" w:rsidRPr="00DA46C3">
        <w:rPr>
          <w:rStyle w:val="Hyperlink"/>
          <w:rFonts w:cstheme="minorHAnsi"/>
          <w:color w:val="auto"/>
          <w:u w:val="none"/>
        </w:rPr>
        <w:t>advised and</w:t>
      </w:r>
      <w:r w:rsidR="001A0A2F" w:rsidRPr="00DA46C3">
        <w:rPr>
          <w:rStyle w:val="Hyperlink"/>
          <w:rFonts w:cstheme="minorHAnsi"/>
          <w:color w:val="auto"/>
          <w:u w:val="none"/>
        </w:rPr>
        <w:t xml:space="preserve"> </w:t>
      </w:r>
      <w:r w:rsidR="000D5EC5" w:rsidRPr="00DA46C3">
        <w:rPr>
          <w:rStyle w:val="Hyperlink"/>
          <w:rFonts w:cstheme="minorHAnsi"/>
          <w:color w:val="auto"/>
          <w:u w:val="none"/>
        </w:rPr>
        <w:t>will</w:t>
      </w:r>
      <w:r w:rsidR="001A0A2F" w:rsidRPr="00DA46C3">
        <w:rPr>
          <w:rStyle w:val="Hyperlink"/>
          <w:rFonts w:cstheme="minorHAnsi"/>
          <w:color w:val="auto"/>
          <w:u w:val="none"/>
        </w:rPr>
        <w:t xml:space="preserve"> consider</w:t>
      </w:r>
      <w:r w:rsidR="000D5EC5" w:rsidRPr="00DA46C3">
        <w:rPr>
          <w:rStyle w:val="Hyperlink"/>
          <w:rFonts w:cstheme="minorHAnsi"/>
          <w:color w:val="auto"/>
          <w:u w:val="none"/>
        </w:rPr>
        <w:t xml:space="preserve"> if further action is required</w:t>
      </w:r>
      <w:r w:rsidR="001A0A2F" w:rsidRPr="00DA46C3">
        <w:rPr>
          <w:rStyle w:val="Hyperlink"/>
          <w:rFonts w:cstheme="minorHAnsi"/>
          <w:color w:val="auto"/>
          <w:u w:val="none"/>
        </w:rPr>
        <w:t xml:space="preserve">. </w:t>
      </w:r>
      <w:r w:rsidR="00D44430" w:rsidRPr="00DA46C3">
        <w:rPr>
          <w:rStyle w:val="Hyperlink"/>
          <w:rFonts w:cstheme="minorHAnsi"/>
          <w:color w:val="auto"/>
          <w:u w:val="none"/>
        </w:rPr>
        <w:t>See Section 8.6 for further details</w:t>
      </w:r>
    </w:p>
    <w:p w14:paraId="7E0793A3" w14:textId="77777777" w:rsidR="009E5BA8" w:rsidRPr="00DA46C3" w:rsidRDefault="009E5BA8">
      <w:pPr>
        <w:pStyle w:val="PISUB"/>
        <w:rPr>
          <w:rFonts w:asciiTheme="minorHAnsi" w:hAnsiTheme="minorHAnsi" w:cstheme="minorHAnsi"/>
          <w:sz w:val="22"/>
          <w:szCs w:val="22"/>
        </w:rPr>
      </w:pPr>
      <w:r w:rsidRPr="00DA46C3">
        <w:rPr>
          <w:rFonts w:asciiTheme="minorHAnsi" w:hAnsiTheme="minorHAnsi" w:cstheme="minorHAnsi"/>
          <w:sz w:val="22"/>
          <w:szCs w:val="22"/>
        </w:rPr>
        <w:t xml:space="preserve">  </w:t>
      </w:r>
      <w:bookmarkStart w:id="387" w:name="_Toc100053271"/>
      <w:bookmarkStart w:id="388" w:name="_Toc115779933"/>
      <w:r w:rsidRPr="00DA46C3">
        <w:rPr>
          <w:rFonts w:asciiTheme="minorHAnsi" w:hAnsiTheme="minorHAnsi" w:cstheme="minorHAnsi"/>
          <w:sz w:val="22"/>
          <w:szCs w:val="22"/>
        </w:rPr>
        <w:t>External support for victims</w:t>
      </w:r>
      <w:bookmarkEnd w:id="387"/>
      <w:bookmarkEnd w:id="388"/>
    </w:p>
    <w:p w14:paraId="03B7DB04" w14:textId="77777777" w:rsidR="009E5BA8" w:rsidRPr="00DA46C3" w:rsidRDefault="009E5BA8" w:rsidP="009E5BA8">
      <w:pPr>
        <w:rPr>
          <w:rFonts w:cstheme="minorHAnsi"/>
        </w:rPr>
      </w:pPr>
    </w:p>
    <w:p w14:paraId="3F59D33D" w14:textId="77777777" w:rsidR="009E5BA8" w:rsidRPr="00DA46C3" w:rsidRDefault="009E5BA8" w:rsidP="009E5BA8">
      <w:pPr>
        <w:rPr>
          <w:rFonts w:cstheme="minorHAnsi"/>
        </w:rPr>
      </w:pPr>
      <w:r w:rsidRPr="00DA46C3">
        <w:rPr>
          <w:rFonts w:cstheme="minorHAnsi"/>
        </w:rPr>
        <w:t>There are several organisations that provide specific support. Some of the main national charities include:</w:t>
      </w:r>
    </w:p>
    <w:p w14:paraId="1CD42D94" w14:textId="77777777" w:rsidR="00663286" w:rsidRPr="00DA46C3" w:rsidRDefault="00663286" w:rsidP="009E5BA8">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105"/>
      </w:tblGrid>
      <w:tr w:rsidR="009E5BA8" w:rsidRPr="00DA46C3" w14:paraId="35561FCE" w14:textId="77777777" w:rsidTr="009E5BA8">
        <w:tc>
          <w:tcPr>
            <w:tcW w:w="4201" w:type="dxa"/>
          </w:tcPr>
          <w:p w14:paraId="74099A22" w14:textId="77777777" w:rsidR="009E5BA8" w:rsidRPr="00DA46C3" w:rsidRDefault="009E5BA8">
            <w:pPr>
              <w:pStyle w:val="ListParagraph"/>
              <w:numPr>
                <w:ilvl w:val="0"/>
                <w:numId w:val="29"/>
              </w:numPr>
              <w:spacing w:after="60"/>
              <w:contextualSpacing w:val="0"/>
              <w:rPr>
                <w:rStyle w:val="Hyperlink"/>
                <w:rFonts w:cstheme="minorHAnsi"/>
              </w:rPr>
            </w:pPr>
            <w:hyperlink r:id="rId42" w:history="1">
              <w:r w:rsidRPr="00DA46C3">
                <w:rPr>
                  <w:rStyle w:val="Hyperlink"/>
                  <w:rFonts w:cstheme="minorHAnsi"/>
                </w:rPr>
                <w:t>Action for Children</w:t>
              </w:r>
            </w:hyperlink>
          </w:p>
        </w:tc>
        <w:tc>
          <w:tcPr>
            <w:tcW w:w="4105" w:type="dxa"/>
          </w:tcPr>
          <w:p w14:paraId="2F6AF56D" w14:textId="77777777" w:rsidR="009E5BA8" w:rsidRPr="00DA46C3" w:rsidRDefault="009E5BA8">
            <w:pPr>
              <w:pStyle w:val="ListParagraph"/>
              <w:numPr>
                <w:ilvl w:val="0"/>
                <w:numId w:val="29"/>
              </w:numPr>
              <w:spacing w:after="60"/>
              <w:contextualSpacing w:val="0"/>
              <w:rPr>
                <w:rStyle w:val="Hyperlink"/>
                <w:rFonts w:cstheme="minorHAnsi"/>
              </w:rPr>
            </w:pPr>
            <w:hyperlink r:id="rId43" w:history="1">
              <w:r w:rsidRPr="00DA46C3">
                <w:rPr>
                  <w:rStyle w:val="Hyperlink"/>
                  <w:rFonts w:cstheme="minorHAnsi"/>
                </w:rPr>
                <w:t>NSPCC</w:t>
              </w:r>
            </w:hyperlink>
            <w:r w:rsidRPr="00DA46C3">
              <w:rPr>
                <w:rFonts w:cstheme="minorHAnsi"/>
              </w:rPr>
              <w:t xml:space="preserve"> </w:t>
            </w:r>
          </w:p>
        </w:tc>
      </w:tr>
      <w:tr w:rsidR="009E5BA8" w:rsidRPr="00DA46C3" w14:paraId="06D620C7" w14:textId="77777777" w:rsidTr="009E5BA8">
        <w:tc>
          <w:tcPr>
            <w:tcW w:w="4201" w:type="dxa"/>
          </w:tcPr>
          <w:p w14:paraId="440EE712" w14:textId="77777777" w:rsidR="009E5BA8" w:rsidRPr="00DA46C3" w:rsidRDefault="009E5BA8">
            <w:pPr>
              <w:pStyle w:val="ListParagraph"/>
              <w:numPr>
                <w:ilvl w:val="0"/>
                <w:numId w:val="29"/>
              </w:numPr>
              <w:spacing w:after="60"/>
              <w:contextualSpacing w:val="0"/>
              <w:rPr>
                <w:rStyle w:val="Hyperlink"/>
                <w:rFonts w:cstheme="minorHAnsi"/>
              </w:rPr>
            </w:pPr>
            <w:hyperlink r:id="rId44" w:history="1">
              <w:r w:rsidRPr="00DA46C3">
                <w:rPr>
                  <w:rStyle w:val="Hyperlink"/>
                  <w:rFonts w:cstheme="minorHAnsi"/>
                </w:rPr>
                <w:t>Citizens Advice</w:t>
              </w:r>
            </w:hyperlink>
          </w:p>
        </w:tc>
        <w:tc>
          <w:tcPr>
            <w:tcW w:w="4105" w:type="dxa"/>
          </w:tcPr>
          <w:p w14:paraId="0AC37116" w14:textId="77777777" w:rsidR="009E5BA8" w:rsidRPr="00DA46C3" w:rsidRDefault="009E5BA8">
            <w:pPr>
              <w:pStyle w:val="ListParagraph"/>
              <w:numPr>
                <w:ilvl w:val="0"/>
                <w:numId w:val="29"/>
              </w:numPr>
              <w:spacing w:after="60"/>
              <w:contextualSpacing w:val="0"/>
              <w:rPr>
                <w:rStyle w:val="Hyperlink"/>
                <w:rFonts w:cstheme="minorHAnsi"/>
              </w:rPr>
            </w:pPr>
            <w:hyperlink r:id="rId45" w:history="1">
              <w:r w:rsidRPr="00DA46C3">
                <w:rPr>
                  <w:rStyle w:val="Hyperlink"/>
                  <w:rFonts w:cstheme="minorHAnsi"/>
                </w:rPr>
                <w:t>Rape Crisis</w:t>
              </w:r>
            </w:hyperlink>
          </w:p>
        </w:tc>
      </w:tr>
      <w:tr w:rsidR="009E5BA8" w:rsidRPr="00DA46C3" w14:paraId="16CA20E5" w14:textId="77777777" w:rsidTr="009E5BA8">
        <w:tc>
          <w:tcPr>
            <w:tcW w:w="4201" w:type="dxa"/>
          </w:tcPr>
          <w:p w14:paraId="5FB42637" w14:textId="77777777" w:rsidR="009E5BA8" w:rsidRPr="00DA46C3" w:rsidRDefault="009E5BA8">
            <w:pPr>
              <w:pStyle w:val="ListParagraph"/>
              <w:numPr>
                <w:ilvl w:val="0"/>
                <w:numId w:val="29"/>
              </w:numPr>
              <w:spacing w:after="60"/>
              <w:contextualSpacing w:val="0"/>
              <w:rPr>
                <w:rStyle w:val="Hyperlink"/>
                <w:rFonts w:cstheme="minorHAnsi"/>
              </w:rPr>
            </w:pPr>
            <w:hyperlink r:id="rId46" w:history="1">
              <w:r w:rsidRPr="00DA46C3">
                <w:rPr>
                  <w:rStyle w:val="Hyperlink"/>
                  <w:rFonts w:cstheme="minorHAnsi"/>
                </w:rPr>
                <w:t>Crimestoppers</w:t>
              </w:r>
            </w:hyperlink>
          </w:p>
        </w:tc>
        <w:tc>
          <w:tcPr>
            <w:tcW w:w="4105" w:type="dxa"/>
          </w:tcPr>
          <w:p w14:paraId="1D2B0777" w14:textId="77777777" w:rsidR="009E5BA8" w:rsidRPr="00DA46C3" w:rsidRDefault="009E5BA8">
            <w:pPr>
              <w:pStyle w:val="ListParagraph"/>
              <w:numPr>
                <w:ilvl w:val="0"/>
                <w:numId w:val="29"/>
              </w:numPr>
              <w:spacing w:after="60"/>
              <w:contextualSpacing w:val="0"/>
              <w:rPr>
                <w:rStyle w:val="Hyperlink"/>
                <w:rFonts w:cstheme="minorHAnsi"/>
              </w:rPr>
            </w:pPr>
            <w:hyperlink r:id="rId47" w:history="1">
              <w:r w:rsidRPr="00DA46C3">
                <w:rPr>
                  <w:rStyle w:val="Hyperlink"/>
                  <w:rFonts w:cstheme="minorHAnsi"/>
                </w:rPr>
                <w:t>Refuge</w:t>
              </w:r>
            </w:hyperlink>
          </w:p>
        </w:tc>
      </w:tr>
      <w:tr w:rsidR="009E5BA8" w:rsidRPr="00DA46C3" w14:paraId="262B29D3" w14:textId="77777777" w:rsidTr="009E5BA8">
        <w:tc>
          <w:tcPr>
            <w:tcW w:w="4201" w:type="dxa"/>
          </w:tcPr>
          <w:p w14:paraId="635CC1AA" w14:textId="77777777" w:rsidR="009E5BA8" w:rsidRPr="00DA46C3" w:rsidRDefault="009E5BA8">
            <w:pPr>
              <w:pStyle w:val="ListParagraph"/>
              <w:numPr>
                <w:ilvl w:val="0"/>
                <w:numId w:val="29"/>
              </w:numPr>
              <w:spacing w:after="60"/>
              <w:contextualSpacing w:val="0"/>
              <w:rPr>
                <w:rStyle w:val="Hyperlink"/>
                <w:rFonts w:cstheme="minorHAnsi"/>
              </w:rPr>
            </w:pPr>
            <w:hyperlink r:id="rId48" w:history="1">
              <w:r w:rsidRPr="00DA46C3">
                <w:rPr>
                  <w:rStyle w:val="Hyperlink"/>
                  <w:rFonts w:cstheme="minorHAnsi"/>
                </w:rPr>
                <w:t>Justice and Care</w:t>
              </w:r>
            </w:hyperlink>
            <w:r w:rsidRPr="00DA46C3">
              <w:rPr>
                <w:rStyle w:val="Hyperlink"/>
                <w:rFonts w:cstheme="minorHAnsi"/>
              </w:rPr>
              <w:t xml:space="preserve"> </w:t>
            </w:r>
          </w:p>
        </w:tc>
        <w:tc>
          <w:tcPr>
            <w:tcW w:w="4105" w:type="dxa"/>
          </w:tcPr>
          <w:p w14:paraId="787E73BE" w14:textId="77777777" w:rsidR="009E5BA8" w:rsidRPr="00DA46C3" w:rsidRDefault="009E5BA8">
            <w:pPr>
              <w:pStyle w:val="ListParagraph"/>
              <w:numPr>
                <w:ilvl w:val="0"/>
                <w:numId w:val="29"/>
              </w:numPr>
              <w:spacing w:after="60"/>
              <w:contextualSpacing w:val="0"/>
              <w:rPr>
                <w:rFonts w:cstheme="minorHAnsi"/>
              </w:rPr>
            </w:pPr>
            <w:hyperlink r:id="rId49" w:history="1">
              <w:r w:rsidRPr="00DA46C3">
                <w:rPr>
                  <w:rStyle w:val="Hyperlink"/>
                  <w:rFonts w:cstheme="minorHAnsi"/>
                </w:rPr>
                <w:t>The Salvation Army</w:t>
              </w:r>
            </w:hyperlink>
          </w:p>
        </w:tc>
      </w:tr>
      <w:tr w:rsidR="009E5BA8" w:rsidRPr="00DA46C3" w14:paraId="2CDF201B" w14:textId="77777777" w:rsidTr="009E5BA8">
        <w:tc>
          <w:tcPr>
            <w:tcW w:w="4201" w:type="dxa"/>
          </w:tcPr>
          <w:p w14:paraId="60F04969" w14:textId="77777777" w:rsidR="009E5BA8" w:rsidRPr="00DA46C3" w:rsidRDefault="009E5BA8">
            <w:pPr>
              <w:pStyle w:val="ListParagraph"/>
              <w:numPr>
                <w:ilvl w:val="0"/>
                <w:numId w:val="29"/>
              </w:numPr>
              <w:spacing w:after="60"/>
              <w:ind w:left="714" w:hanging="357"/>
              <w:contextualSpacing w:val="0"/>
              <w:rPr>
                <w:rFonts w:cstheme="minorHAnsi"/>
              </w:rPr>
            </w:pPr>
            <w:hyperlink r:id="rId50" w:history="1">
              <w:r w:rsidRPr="00DA46C3">
                <w:rPr>
                  <w:rStyle w:val="Hyperlink"/>
                  <w:rFonts w:cstheme="minorHAnsi"/>
                </w:rPr>
                <w:t>Karma Nirvana</w:t>
              </w:r>
            </w:hyperlink>
          </w:p>
        </w:tc>
        <w:tc>
          <w:tcPr>
            <w:tcW w:w="4105" w:type="dxa"/>
          </w:tcPr>
          <w:p w14:paraId="7D3D1F1A" w14:textId="77777777" w:rsidR="009E5BA8" w:rsidRPr="00DA46C3" w:rsidRDefault="009E5BA8">
            <w:pPr>
              <w:pStyle w:val="ListParagraph"/>
              <w:numPr>
                <w:ilvl w:val="0"/>
                <w:numId w:val="29"/>
              </w:numPr>
              <w:spacing w:after="60"/>
              <w:ind w:left="714" w:hanging="357"/>
              <w:contextualSpacing w:val="0"/>
              <w:rPr>
                <w:rFonts w:cstheme="minorHAnsi"/>
              </w:rPr>
            </w:pPr>
            <w:hyperlink r:id="rId51" w:history="1">
              <w:r w:rsidRPr="00DA46C3">
                <w:rPr>
                  <w:rStyle w:val="Hyperlink"/>
                  <w:rFonts w:cstheme="minorHAnsi"/>
                </w:rPr>
                <w:t>The Survivors Trust</w:t>
              </w:r>
            </w:hyperlink>
          </w:p>
        </w:tc>
      </w:tr>
      <w:tr w:rsidR="009E5BA8" w:rsidRPr="00DA46C3" w14:paraId="4D67699E" w14:textId="77777777" w:rsidTr="009E5BA8">
        <w:tc>
          <w:tcPr>
            <w:tcW w:w="4201" w:type="dxa"/>
          </w:tcPr>
          <w:p w14:paraId="06DF88CC" w14:textId="77777777" w:rsidR="009E5BA8" w:rsidRPr="00DA46C3" w:rsidRDefault="009E5BA8">
            <w:pPr>
              <w:pStyle w:val="ListParagraph"/>
              <w:numPr>
                <w:ilvl w:val="0"/>
                <w:numId w:val="29"/>
              </w:numPr>
              <w:spacing w:after="60"/>
              <w:contextualSpacing w:val="0"/>
              <w:rPr>
                <w:rFonts w:cstheme="minorHAnsi"/>
              </w:rPr>
            </w:pPr>
            <w:hyperlink r:id="rId52" w:history="1">
              <w:r w:rsidRPr="00DA46C3">
                <w:rPr>
                  <w:rStyle w:val="Hyperlink"/>
                  <w:rFonts w:cstheme="minorHAnsi"/>
                </w:rPr>
                <w:t>Mind</w:t>
              </w:r>
            </w:hyperlink>
          </w:p>
        </w:tc>
        <w:tc>
          <w:tcPr>
            <w:tcW w:w="4105" w:type="dxa"/>
          </w:tcPr>
          <w:p w14:paraId="488FBD8B" w14:textId="77777777" w:rsidR="009E5BA8" w:rsidRPr="00DA46C3" w:rsidRDefault="009E5BA8">
            <w:pPr>
              <w:pStyle w:val="ListParagraph"/>
              <w:numPr>
                <w:ilvl w:val="0"/>
                <w:numId w:val="29"/>
              </w:numPr>
              <w:spacing w:after="60"/>
              <w:contextualSpacing w:val="0"/>
              <w:rPr>
                <w:rFonts w:cstheme="minorHAnsi"/>
              </w:rPr>
            </w:pPr>
            <w:hyperlink r:id="rId53" w:history="1">
              <w:r w:rsidRPr="00DA46C3">
                <w:rPr>
                  <w:rStyle w:val="Hyperlink"/>
                  <w:rFonts w:cstheme="minorHAnsi"/>
                </w:rPr>
                <w:t>Women’s Aid</w:t>
              </w:r>
            </w:hyperlink>
          </w:p>
        </w:tc>
      </w:tr>
    </w:tbl>
    <w:p w14:paraId="37B8900D" w14:textId="6CB029DA" w:rsidR="008A26EC" w:rsidRPr="00DA46C3" w:rsidRDefault="00A0556B">
      <w:pPr>
        <w:pStyle w:val="PIChapter"/>
        <w:rPr>
          <w:rFonts w:asciiTheme="minorHAnsi" w:hAnsiTheme="minorHAnsi" w:cstheme="minorHAnsi"/>
          <w:sz w:val="22"/>
          <w:szCs w:val="22"/>
        </w:rPr>
      </w:pPr>
      <w:bookmarkStart w:id="389" w:name="_Toc115779934"/>
      <w:r w:rsidRPr="00DA46C3">
        <w:rPr>
          <w:rFonts w:asciiTheme="minorHAnsi" w:hAnsiTheme="minorHAnsi" w:cstheme="minorHAnsi"/>
          <w:sz w:val="22"/>
          <w:szCs w:val="22"/>
        </w:rPr>
        <w:lastRenderedPageBreak/>
        <w:t>Training</w:t>
      </w:r>
      <w:bookmarkEnd w:id="389"/>
      <w:r w:rsidRPr="00DA46C3">
        <w:rPr>
          <w:rFonts w:asciiTheme="minorHAnsi" w:hAnsiTheme="minorHAnsi" w:cstheme="minorHAnsi"/>
          <w:sz w:val="22"/>
          <w:szCs w:val="22"/>
        </w:rPr>
        <w:t xml:space="preserve"> </w:t>
      </w:r>
    </w:p>
    <w:p w14:paraId="64774D2F" w14:textId="2714D963" w:rsidR="00FE6272" w:rsidRPr="00DA46C3" w:rsidRDefault="00FE6272">
      <w:pPr>
        <w:pStyle w:val="PISUB"/>
        <w:rPr>
          <w:rFonts w:asciiTheme="minorHAnsi" w:hAnsiTheme="minorHAnsi" w:cstheme="minorHAnsi"/>
          <w:sz w:val="22"/>
          <w:szCs w:val="22"/>
        </w:rPr>
      </w:pPr>
      <w:bookmarkStart w:id="390" w:name="_Training_overview"/>
      <w:bookmarkEnd w:id="390"/>
      <w:r w:rsidRPr="00DA46C3">
        <w:rPr>
          <w:rFonts w:asciiTheme="minorHAnsi" w:hAnsiTheme="minorHAnsi" w:cstheme="minorHAnsi"/>
          <w:sz w:val="22"/>
          <w:szCs w:val="22"/>
        </w:rPr>
        <w:t xml:space="preserve"> </w:t>
      </w:r>
      <w:bookmarkStart w:id="391" w:name="_Toc115779935"/>
      <w:r w:rsidRPr="00DA46C3">
        <w:rPr>
          <w:rFonts w:asciiTheme="minorHAnsi" w:hAnsiTheme="minorHAnsi" w:cstheme="minorHAnsi"/>
          <w:sz w:val="22"/>
          <w:szCs w:val="22"/>
        </w:rPr>
        <w:t>Training overview</w:t>
      </w:r>
      <w:bookmarkEnd w:id="391"/>
    </w:p>
    <w:p w14:paraId="4FD8E435" w14:textId="77777777" w:rsidR="00FE6272" w:rsidRPr="00DA46C3" w:rsidRDefault="00FE6272" w:rsidP="00FE6272">
      <w:pPr>
        <w:rPr>
          <w:rFonts w:cstheme="minorHAnsi"/>
        </w:rPr>
      </w:pPr>
    </w:p>
    <w:p w14:paraId="4EB7A0D1" w14:textId="77777777" w:rsidR="00FE6272" w:rsidRPr="00DA46C3" w:rsidRDefault="00FE6272" w:rsidP="00FE6272">
      <w:pPr>
        <w:rPr>
          <w:rFonts w:cstheme="minorHAnsi"/>
        </w:rPr>
      </w:pPr>
      <w:r w:rsidRPr="00DA46C3">
        <w:rPr>
          <w:rFonts w:cstheme="minorHAnsi"/>
        </w:rPr>
        <w:t xml:space="preserve">This organisation is committed to having arrangements in place to ensure that all staff are trained effectively and to the level required commensurate with their role. </w:t>
      </w:r>
    </w:p>
    <w:p w14:paraId="75A14A6A" w14:textId="77777777" w:rsidR="00FE6272" w:rsidRPr="00DA46C3" w:rsidRDefault="00FE6272" w:rsidP="00FE6272">
      <w:pPr>
        <w:rPr>
          <w:rFonts w:cstheme="minorHAnsi"/>
        </w:rPr>
      </w:pPr>
    </w:p>
    <w:p w14:paraId="1B812B9C" w14:textId="77777777" w:rsidR="00FE6272" w:rsidRPr="00DA46C3" w:rsidRDefault="00FE6272" w:rsidP="00FE6272">
      <w:pPr>
        <w:rPr>
          <w:rFonts w:cstheme="minorHAnsi"/>
        </w:rPr>
      </w:pPr>
    </w:p>
    <w:p w14:paraId="4572B7DE" w14:textId="6E1ACBE7" w:rsidR="00FE6272" w:rsidRPr="00DA46C3" w:rsidRDefault="003C171F" w:rsidP="00FE6272">
      <w:pPr>
        <w:rPr>
          <w:rFonts w:cstheme="minorHAnsi"/>
        </w:rPr>
      </w:pPr>
      <w:r w:rsidRPr="00DA46C3">
        <w:rPr>
          <w:rFonts w:cstheme="minorHAnsi"/>
        </w:rPr>
        <w:t xml:space="preserve">The </w:t>
      </w:r>
      <w:r w:rsidR="00FE6272" w:rsidRPr="00DA46C3">
        <w:rPr>
          <w:rFonts w:cstheme="minorHAnsi"/>
        </w:rPr>
        <w:t xml:space="preserve">organisation will ensure that staff are specifically </w:t>
      </w:r>
      <w:r w:rsidR="00E5716F" w:rsidRPr="00DA46C3">
        <w:rPr>
          <w:rFonts w:cstheme="minorHAnsi"/>
        </w:rPr>
        <w:t xml:space="preserve">trained </w:t>
      </w:r>
      <w:r w:rsidR="00A27039" w:rsidRPr="00DA46C3">
        <w:rPr>
          <w:rFonts w:cstheme="minorHAnsi"/>
        </w:rPr>
        <w:t xml:space="preserve">according to </w:t>
      </w:r>
      <w:r w:rsidR="000D2D6A" w:rsidRPr="00DA46C3">
        <w:rPr>
          <w:rFonts w:cstheme="minorHAnsi"/>
        </w:rPr>
        <w:t>intercollegiate</w:t>
      </w:r>
      <w:r w:rsidR="00836373" w:rsidRPr="00DA46C3">
        <w:rPr>
          <w:rFonts w:cstheme="minorHAnsi"/>
        </w:rPr>
        <w:t xml:space="preserve"> guidance</w:t>
      </w:r>
      <w:r w:rsidR="00B824A3" w:rsidRPr="00DA46C3">
        <w:rPr>
          <w:rFonts w:cstheme="minorHAnsi"/>
        </w:rPr>
        <w:t xml:space="preserve"> </w:t>
      </w:r>
      <w:r w:rsidR="00836373" w:rsidRPr="00DA46C3">
        <w:rPr>
          <w:rFonts w:cstheme="minorHAnsi"/>
        </w:rPr>
        <w:t>as follows</w:t>
      </w:r>
      <w:r w:rsidR="00B824A3" w:rsidRPr="00DA46C3">
        <w:rPr>
          <w:rFonts w:cstheme="minorHAnsi"/>
        </w:rPr>
        <w:t xml:space="preserve"> (</w:t>
      </w:r>
      <w:r w:rsidR="007133FD" w:rsidRPr="00DA46C3">
        <w:rPr>
          <w:rFonts w:cstheme="minorHAnsi"/>
        </w:rPr>
        <w:t>links to training can be found at S</w:t>
      </w:r>
      <w:r w:rsidR="00B824A3" w:rsidRPr="00DA46C3">
        <w:rPr>
          <w:rFonts w:cstheme="minorHAnsi"/>
        </w:rPr>
        <w:t>ection 9.3</w:t>
      </w:r>
      <w:r w:rsidR="007133FD" w:rsidRPr="00DA46C3">
        <w:rPr>
          <w:rFonts w:cstheme="minorHAnsi"/>
        </w:rPr>
        <w:t>)</w:t>
      </w:r>
      <w:r w:rsidR="00DC35EB" w:rsidRPr="00DA46C3">
        <w:rPr>
          <w:rFonts w:cstheme="minorHAnsi"/>
        </w:rPr>
        <w:t>.</w:t>
      </w:r>
    </w:p>
    <w:p w14:paraId="5D04A254" w14:textId="77777777" w:rsidR="00FE6272" w:rsidRPr="00DA46C3" w:rsidRDefault="00FE6272" w:rsidP="00FE6272">
      <w:pPr>
        <w:pStyle w:val="ListParagraph"/>
        <w:rPr>
          <w:rFonts w:cstheme="minorHAnsi"/>
        </w:rPr>
      </w:pPr>
    </w:p>
    <w:tbl>
      <w:tblPr>
        <w:tblStyle w:val="PlainTable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6968"/>
      </w:tblGrid>
      <w:tr w:rsidR="00FE6272" w:rsidRPr="00DA46C3" w14:paraId="43680C96" w14:textId="77777777" w:rsidTr="00C91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shd w:val="clear" w:color="auto" w:fill="4472C4" w:themeFill="accent1"/>
          </w:tcPr>
          <w:p w14:paraId="15D452D3" w14:textId="77777777" w:rsidR="00FE6272" w:rsidRPr="00DA46C3" w:rsidRDefault="00FE6272" w:rsidP="00C918A7">
            <w:pPr>
              <w:rPr>
                <w:rFonts w:cstheme="minorHAnsi"/>
                <w:b w:val="0"/>
                <w:bCs w:val="0"/>
                <w:color w:val="FFFFFF" w:themeColor="background1"/>
              </w:rPr>
            </w:pPr>
          </w:p>
          <w:p w14:paraId="0D7A281F" w14:textId="77777777" w:rsidR="00FE6272" w:rsidRPr="00DA46C3" w:rsidRDefault="00FE6272" w:rsidP="00C918A7">
            <w:pPr>
              <w:jc w:val="center"/>
              <w:rPr>
                <w:rFonts w:cstheme="minorHAnsi"/>
                <w:b w:val="0"/>
                <w:bCs w:val="0"/>
                <w:color w:val="FFFFFF" w:themeColor="background1"/>
              </w:rPr>
            </w:pPr>
            <w:r w:rsidRPr="00DA46C3">
              <w:rPr>
                <w:rFonts w:cstheme="minorHAnsi"/>
                <w:color w:val="FFFFFF" w:themeColor="background1"/>
              </w:rPr>
              <w:t>Level of training</w:t>
            </w:r>
          </w:p>
          <w:p w14:paraId="2261DAF8" w14:textId="77777777" w:rsidR="00FE6272" w:rsidRPr="00DA46C3" w:rsidRDefault="00FE6272" w:rsidP="00C918A7">
            <w:pPr>
              <w:rPr>
                <w:rFonts w:cstheme="minorHAnsi"/>
                <w:color w:val="FFFFFF" w:themeColor="background1"/>
              </w:rPr>
            </w:pPr>
          </w:p>
        </w:tc>
        <w:tc>
          <w:tcPr>
            <w:tcW w:w="7632" w:type="dxa"/>
            <w:shd w:val="clear" w:color="auto" w:fill="4472C4" w:themeFill="accent1"/>
          </w:tcPr>
          <w:p w14:paraId="1F1A2E4B" w14:textId="77777777" w:rsidR="00FE6272" w:rsidRPr="00DA46C3" w:rsidRDefault="00FE6272" w:rsidP="00C918A7">
            <w:pP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rPr>
            </w:pPr>
          </w:p>
          <w:p w14:paraId="4A6EB0B0" w14:textId="77777777" w:rsidR="00FE6272" w:rsidRPr="00DA46C3" w:rsidRDefault="00FE6272" w:rsidP="00C918A7">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DA46C3">
              <w:rPr>
                <w:rFonts w:cstheme="minorHAnsi"/>
                <w:color w:val="FFFFFF" w:themeColor="background1"/>
              </w:rPr>
              <w:t>Staff requirements</w:t>
            </w:r>
          </w:p>
          <w:p w14:paraId="137D27AE" w14:textId="77777777" w:rsidR="00FE6272" w:rsidRPr="00DA46C3" w:rsidRDefault="00FE6272" w:rsidP="00C918A7">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p>
        </w:tc>
      </w:tr>
      <w:tr w:rsidR="00FE6272" w:rsidRPr="00DA46C3" w14:paraId="53FC74DB" w14:textId="77777777" w:rsidTr="00C918A7">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09B7B02F" w14:textId="77777777" w:rsidR="00FE6272" w:rsidRPr="00DA46C3" w:rsidRDefault="00FE6272" w:rsidP="00C918A7">
            <w:pPr>
              <w:jc w:val="center"/>
              <w:rPr>
                <w:rFonts w:cstheme="minorHAnsi"/>
                <w:b w:val="0"/>
                <w:bCs w:val="0"/>
              </w:rPr>
            </w:pPr>
            <w:r w:rsidRPr="00DA46C3">
              <w:rPr>
                <w:rFonts w:cstheme="minorHAnsi"/>
                <w:b w:val="0"/>
                <w:bCs w:val="0"/>
              </w:rPr>
              <w:t>1</w:t>
            </w:r>
          </w:p>
          <w:p w14:paraId="66EEBECF" w14:textId="77777777" w:rsidR="00FE6272" w:rsidRPr="00DA46C3" w:rsidRDefault="00FE6272" w:rsidP="00C918A7">
            <w:pPr>
              <w:jc w:val="center"/>
              <w:rPr>
                <w:rFonts w:cstheme="minorHAnsi"/>
                <w:b w:val="0"/>
                <w:bCs w:val="0"/>
              </w:rPr>
            </w:pPr>
          </w:p>
        </w:tc>
        <w:tc>
          <w:tcPr>
            <w:tcW w:w="7632" w:type="dxa"/>
            <w:shd w:val="clear" w:color="auto" w:fill="FFFFFF" w:themeFill="background1"/>
          </w:tcPr>
          <w:p w14:paraId="71877F0B" w14:textId="77777777" w:rsidR="005D517A" w:rsidRPr="00DA46C3" w:rsidRDefault="000761A7" w:rsidP="00C918A7">
            <w:pPr>
              <w:cnfStyle w:val="000000100000" w:firstRow="0" w:lastRow="0" w:firstColumn="0" w:lastColumn="0" w:oddVBand="0" w:evenVBand="0" w:oddHBand="1" w:evenHBand="0" w:firstRowFirstColumn="0" w:firstRowLastColumn="0" w:lastRowFirstColumn="0" w:lastRowLastColumn="0"/>
              <w:rPr>
                <w:rFonts w:cstheme="minorHAnsi"/>
              </w:rPr>
            </w:pPr>
            <w:r w:rsidRPr="00DA46C3">
              <w:rPr>
                <w:rFonts w:cstheme="minorHAnsi"/>
              </w:rPr>
              <w:t>Core training</w:t>
            </w:r>
          </w:p>
          <w:p w14:paraId="35545DEB" w14:textId="77777777" w:rsidR="005D517A" w:rsidRPr="00DA46C3" w:rsidRDefault="005D517A" w:rsidP="00C918A7">
            <w:pPr>
              <w:cnfStyle w:val="000000100000" w:firstRow="0" w:lastRow="0" w:firstColumn="0" w:lastColumn="0" w:oddVBand="0" w:evenVBand="0" w:oddHBand="1" w:evenHBand="0" w:firstRowFirstColumn="0" w:firstRowLastColumn="0" w:lastRowFirstColumn="0" w:lastRowLastColumn="0"/>
              <w:rPr>
                <w:rFonts w:cstheme="minorHAnsi"/>
              </w:rPr>
            </w:pPr>
          </w:p>
          <w:p w14:paraId="3478CC12" w14:textId="58D4E753" w:rsidR="00FE6272" w:rsidRPr="00DA46C3" w:rsidRDefault="00FE6272" w:rsidP="00C918A7">
            <w:pPr>
              <w:cnfStyle w:val="000000100000" w:firstRow="0" w:lastRow="0" w:firstColumn="0" w:lastColumn="0" w:oddVBand="0" w:evenVBand="0" w:oddHBand="1" w:evenHBand="0" w:firstRowFirstColumn="0" w:firstRowLastColumn="0" w:lastRowFirstColumn="0" w:lastRowLastColumn="0"/>
              <w:rPr>
                <w:rFonts w:cstheme="minorHAnsi"/>
              </w:rPr>
            </w:pPr>
            <w:r w:rsidRPr="00DA46C3">
              <w:rPr>
                <w:rFonts w:cstheme="minorHAnsi"/>
              </w:rPr>
              <w:t>All staff including non-clinical managers and staff working in healthcare services</w:t>
            </w:r>
            <w:r w:rsidR="00393E39" w:rsidRPr="00DA46C3">
              <w:rPr>
                <w:rFonts w:cstheme="minorHAnsi"/>
              </w:rPr>
              <w:t xml:space="preserve"> e.g., </w:t>
            </w:r>
            <w:r w:rsidR="005510D3" w:rsidRPr="00DA46C3">
              <w:rPr>
                <w:rFonts w:cstheme="minorHAnsi"/>
              </w:rPr>
              <w:t xml:space="preserve">general </w:t>
            </w:r>
            <w:r w:rsidR="00393E39" w:rsidRPr="00DA46C3">
              <w:rPr>
                <w:rFonts w:cstheme="minorHAnsi"/>
              </w:rPr>
              <w:t>administrati</w:t>
            </w:r>
            <w:r w:rsidR="00CA557D" w:rsidRPr="00DA46C3">
              <w:rPr>
                <w:rFonts w:cstheme="minorHAnsi"/>
              </w:rPr>
              <w:t>ve and reception staff and volunteers</w:t>
            </w:r>
          </w:p>
          <w:p w14:paraId="701AECD4" w14:textId="4EB5EE03" w:rsidR="00CA557D" w:rsidRPr="00DA46C3" w:rsidRDefault="00CA557D" w:rsidP="00C918A7">
            <w:pPr>
              <w:cnfStyle w:val="000000100000" w:firstRow="0" w:lastRow="0" w:firstColumn="0" w:lastColumn="0" w:oddVBand="0" w:evenVBand="0" w:oddHBand="1" w:evenHBand="0" w:firstRowFirstColumn="0" w:firstRowLastColumn="0" w:lastRowFirstColumn="0" w:lastRowLastColumn="0"/>
              <w:rPr>
                <w:rFonts w:cstheme="minorHAnsi"/>
              </w:rPr>
            </w:pPr>
          </w:p>
        </w:tc>
      </w:tr>
      <w:tr w:rsidR="00FE6272" w:rsidRPr="00DA46C3" w14:paraId="0D6525F1" w14:textId="77777777" w:rsidTr="00C918A7">
        <w:trPr>
          <w:trHeight w:val="990"/>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171BC882" w14:textId="77777777" w:rsidR="00FE6272" w:rsidRPr="00DA46C3" w:rsidRDefault="00FE6272" w:rsidP="00C918A7">
            <w:pPr>
              <w:jc w:val="center"/>
              <w:rPr>
                <w:rFonts w:cstheme="minorHAnsi"/>
                <w:b w:val="0"/>
                <w:bCs w:val="0"/>
              </w:rPr>
            </w:pPr>
            <w:r w:rsidRPr="00DA46C3">
              <w:rPr>
                <w:rFonts w:cstheme="minorHAnsi"/>
                <w:b w:val="0"/>
                <w:bCs w:val="0"/>
              </w:rPr>
              <w:t>2</w:t>
            </w:r>
          </w:p>
          <w:p w14:paraId="1FE7D9A0" w14:textId="77777777" w:rsidR="00FE6272" w:rsidRPr="00DA46C3" w:rsidRDefault="00FE6272" w:rsidP="00C918A7">
            <w:pPr>
              <w:jc w:val="center"/>
              <w:rPr>
                <w:rFonts w:cstheme="minorHAnsi"/>
                <w:b w:val="0"/>
                <w:bCs w:val="0"/>
              </w:rPr>
            </w:pPr>
          </w:p>
        </w:tc>
        <w:tc>
          <w:tcPr>
            <w:tcW w:w="7632" w:type="dxa"/>
            <w:shd w:val="clear" w:color="auto" w:fill="FFFFFF" w:themeFill="background1"/>
          </w:tcPr>
          <w:p w14:paraId="48EF5DF2" w14:textId="77777777" w:rsidR="00205609" w:rsidRPr="00DA46C3" w:rsidRDefault="00FE6272" w:rsidP="00C918A7">
            <w:pPr>
              <w:cnfStyle w:val="000000000000" w:firstRow="0" w:lastRow="0" w:firstColumn="0" w:lastColumn="0" w:oddVBand="0" w:evenVBand="0" w:oddHBand="0" w:evenHBand="0" w:firstRowFirstColumn="0" w:firstRowLastColumn="0" w:lastRowFirstColumn="0" w:lastRowLastColumn="0"/>
              <w:rPr>
                <w:rFonts w:cstheme="minorHAnsi"/>
              </w:rPr>
            </w:pPr>
            <w:r w:rsidRPr="00DA46C3">
              <w:rPr>
                <w:rFonts w:cstheme="minorHAnsi"/>
              </w:rPr>
              <w:t>Minimum level required for non-clinical and clinical staff who, within their role, have contact with children and young people, parents/carers or adults who may pose a risk to children</w:t>
            </w:r>
            <w:r w:rsidR="00CA557D" w:rsidRPr="00DA46C3">
              <w:rPr>
                <w:rFonts w:cstheme="minorHAnsi"/>
              </w:rPr>
              <w:t xml:space="preserve"> e.g., </w:t>
            </w:r>
            <w:r w:rsidR="005510D3" w:rsidRPr="00DA46C3">
              <w:rPr>
                <w:rFonts w:cstheme="minorHAnsi"/>
              </w:rPr>
              <w:t>safeguarding administrators, reception team leads</w:t>
            </w:r>
            <w:r w:rsidR="00205609" w:rsidRPr="00DA46C3">
              <w:rPr>
                <w:rFonts w:cstheme="minorHAnsi"/>
              </w:rPr>
              <w:t xml:space="preserve"> and practice managers</w:t>
            </w:r>
          </w:p>
          <w:p w14:paraId="1C94A405" w14:textId="34B96F4B" w:rsidR="00DC35EB" w:rsidRPr="00DA46C3" w:rsidRDefault="00DC35EB" w:rsidP="00C918A7">
            <w:pPr>
              <w:cnfStyle w:val="000000000000" w:firstRow="0" w:lastRow="0" w:firstColumn="0" w:lastColumn="0" w:oddVBand="0" w:evenVBand="0" w:oddHBand="0" w:evenHBand="0" w:firstRowFirstColumn="0" w:firstRowLastColumn="0" w:lastRowFirstColumn="0" w:lastRowLastColumn="0"/>
              <w:rPr>
                <w:rFonts w:cstheme="minorHAnsi"/>
              </w:rPr>
            </w:pPr>
          </w:p>
        </w:tc>
      </w:tr>
      <w:tr w:rsidR="00FE6272" w:rsidRPr="00DA46C3" w14:paraId="4246DFD8" w14:textId="77777777" w:rsidTr="00C918A7">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7C6D4505" w14:textId="77777777" w:rsidR="00FE6272" w:rsidRPr="00DA46C3" w:rsidRDefault="00FE6272" w:rsidP="00C918A7">
            <w:pPr>
              <w:jc w:val="center"/>
              <w:rPr>
                <w:rFonts w:cstheme="minorHAnsi"/>
                <w:b w:val="0"/>
                <w:bCs w:val="0"/>
              </w:rPr>
            </w:pPr>
            <w:r w:rsidRPr="00DA46C3">
              <w:rPr>
                <w:rFonts w:cstheme="minorHAnsi"/>
                <w:b w:val="0"/>
                <w:bCs w:val="0"/>
              </w:rPr>
              <w:t>3</w:t>
            </w:r>
          </w:p>
          <w:p w14:paraId="06FDD30C" w14:textId="77777777" w:rsidR="00FE6272" w:rsidRPr="00DA46C3" w:rsidRDefault="00FE6272" w:rsidP="00C918A7">
            <w:pPr>
              <w:jc w:val="center"/>
              <w:rPr>
                <w:rFonts w:cstheme="minorHAnsi"/>
                <w:b w:val="0"/>
                <w:bCs w:val="0"/>
              </w:rPr>
            </w:pPr>
          </w:p>
        </w:tc>
        <w:tc>
          <w:tcPr>
            <w:tcW w:w="7632" w:type="dxa"/>
            <w:shd w:val="clear" w:color="auto" w:fill="FFFFFF" w:themeFill="background1"/>
          </w:tcPr>
          <w:p w14:paraId="52961B25" w14:textId="3F89EDC6" w:rsidR="00FE6272" w:rsidRPr="00DA46C3" w:rsidRDefault="00FE6272" w:rsidP="00C918A7">
            <w:pPr>
              <w:cnfStyle w:val="000000100000" w:firstRow="0" w:lastRow="0" w:firstColumn="0" w:lastColumn="0" w:oddVBand="0" w:evenVBand="0" w:oddHBand="1" w:evenHBand="0" w:firstRowFirstColumn="0" w:firstRowLastColumn="0" w:lastRowFirstColumn="0" w:lastRowLastColumn="0"/>
              <w:rPr>
                <w:rFonts w:cstheme="minorHAnsi"/>
              </w:rPr>
            </w:pPr>
            <w:r w:rsidRPr="00DA46C3">
              <w:rPr>
                <w:rFonts w:cstheme="minorHAnsi"/>
              </w:rPr>
              <w:t>All clinical staff working with children, young people, their parents or carers and any adult who could pose a risk to children who could potentially contribute to the assessing of, planning, intervening in and evaluating the needs of a child or young person and parenting capacity</w:t>
            </w:r>
          </w:p>
          <w:p w14:paraId="639C4596" w14:textId="77777777" w:rsidR="00FE6272" w:rsidRPr="00DA46C3" w:rsidRDefault="00FE6272" w:rsidP="00C918A7">
            <w:pPr>
              <w:cnfStyle w:val="000000100000" w:firstRow="0" w:lastRow="0" w:firstColumn="0" w:lastColumn="0" w:oddVBand="0" w:evenVBand="0" w:oddHBand="1" w:evenHBand="0" w:firstRowFirstColumn="0" w:firstRowLastColumn="0" w:lastRowFirstColumn="0" w:lastRowLastColumn="0"/>
              <w:rPr>
                <w:rFonts w:cstheme="minorHAnsi"/>
              </w:rPr>
            </w:pPr>
          </w:p>
          <w:p w14:paraId="7D2681F3" w14:textId="29CF3194" w:rsidR="00FE6272" w:rsidRPr="00DA46C3" w:rsidRDefault="00FE6272" w:rsidP="00C918A7">
            <w:pPr>
              <w:cnfStyle w:val="000000100000" w:firstRow="0" w:lastRow="0" w:firstColumn="0" w:lastColumn="0" w:oddVBand="0" w:evenVBand="0" w:oddHBand="1" w:evenHBand="0" w:firstRowFirstColumn="0" w:firstRowLastColumn="0" w:lastRowFirstColumn="0" w:lastRowLastColumn="0"/>
              <w:rPr>
                <w:rFonts w:cstheme="minorHAnsi"/>
              </w:rPr>
            </w:pPr>
            <w:r w:rsidRPr="00DA46C3">
              <w:rPr>
                <w:rFonts w:cstheme="minorHAnsi"/>
              </w:rPr>
              <w:t>Note: This includes practice nurses</w:t>
            </w:r>
            <w:r w:rsidR="00C85DC9" w:rsidRPr="00DA46C3">
              <w:rPr>
                <w:rFonts w:cstheme="minorHAnsi"/>
              </w:rPr>
              <w:t xml:space="preserve"> </w:t>
            </w:r>
          </w:p>
          <w:p w14:paraId="49544E26" w14:textId="77777777" w:rsidR="00FE6272" w:rsidRPr="00DA46C3" w:rsidRDefault="00FE6272" w:rsidP="00C918A7">
            <w:pPr>
              <w:cnfStyle w:val="000000100000" w:firstRow="0" w:lastRow="0" w:firstColumn="0" w:lastColumn="0" w:oddVBand="0" w:evenVBand="0" w:oddHBand="1" w:evenHBand="0" w:firstRowFirstColumn="0" w:firstRowLastColumn="0" w:lastRowFirstColumn="0" w:lastRowLastColumn="0"/>
              <w:rPr>
                <w:rFonts w:cstheme="minorHAnsi"/>
              </w:rPr>
            </w:pPr>
          </w:p>
        </w:tc>
      </w:tr>
      <w:tr w:rsidR="00FE6272" w:rsidRPr="00DA46C3" w14:paraId="403FC101" w14:textId="77777777" w:rsidTr="00C918A7">
        <w:trPr>
          <w:trHeight w:val="525"/>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34064BB8" w14:textId="77777777" w:rsidR="00FE6272" w:rsidRPr="00DA46C3" w:rsidRDefault="00FE6272" w:rsidP="00C918A7">
            <w:pPr>
              <w:jc w:val="center"/>
              <w:rPr>
                <w:rFonts w:cstheme="minorHAnsi"/>
                <w:b w:val="0"/>
                <w:bCs w:val="0"/>
              </w:rPr>
            </w:pPr>
            <w:r w:rsidRPr="00DA46C3">
              <w:rPr>
                <w:rFonts w:cstheme="minorHAnsi"/>
                <w:b w:val="0"/>
                <w:bCs w:val="0"/>
              </w:rPr>
              <w:t>4</w:t>
            </w:r>
          </w:p>
          <w:p w14:paraId="70939B0C" w14:textId="77777777" w:rsidR="00FE6272" w:rsidRPr="00DA46C3" w:rsidRDefault="00FE6272" w:rsidP="00C918A7">
            <w:pPr>
              <w:jc w:val="center"/>
              <w:rPr>
                <w:rFonts w:cstheme="minorHAnsi"/>
                <w:b w:val="0"/>
                <w:bCs w:val="0"/>
              </w:rPr>
            </w:pPr>
          </w:p>
        </w:tc>
        <w:tc>
          <w:tcPr>
            <w:tcW w:w="7632" w:type="dxa"/>
            <w:shd w:val="clear" w:color="auto" w:fill="FFFFFF" w:themeFill="background1"/>
          </w:tcPr>
          <w:p w14:paraId="69B006F4" w14:textId="29A10F34" w:rsidR="00FE6272" w:rsidRPr="00DA46C3" w:rsidRDefault="00FE6272" w:rsidP="00C918A7">
            <w:pPr>
              <w:cnfStyle w:val="000000000000" w:firstRow="0" w:lastRow="0" w:firstColumn="0" w:lastColumn="0" w:oddVBand="0" w:evenVBand="0" w:oddHBand="0" w:evenHBand="0" w:firstRowFirstColumn="0" w:firstRowLastColumn="0" w:lastRowFirstColumn="0" w:lastRowLastColumn="0"/>
              <w:rPr>
                <w:rFonts w:cstheme="minorHAnsi"/>
              </w:rPr>
            </w:pPr>
            <w:r w:rsidRPr="00DA46C3">
              <w:rPr>
                <w:rFonts w:cstheme="minorHAnsi"/>
              </w:rPr>
              <w:t>Named professionals</w:t>
            </w:r>
            <w:r w:rsidR="00205609" w:rsidRPr="00DA46C3">
              <w:rPr>
                <w:rFonts w:cstheme="minorHAnsi"/>
              </w:rPr>
              <w:t xml:space="preserve"> for safeguarding</w:t>
            </w:r>
            <w:r w:rsidR="00C01EC9" w:rsidRPr="00DA46C3">
              <w:rPr>
                <w:rFonts w:cstheme="minorHAnsi"/>
              </w:rPr>
              <w:t>,</w:t>
            </w:r>
            <w:r w:rsidR="00B0153F" w:rsidRPr="00DA46C3">
              <w:rPr>
                <w:rFonts w:cstheme="minorHAnsi"/>
              </w:rPr>
              <w:t xml:space="preserve"> working with commissioners</w:t>
            </w:r>
          </w:p>
          <w:p w14:paraId="2107B88D" w14:textId="77777777" w:rsidR="00FE6272" w:rsidRPr="00DA46C3" w:rsidRDefault="00FE6272" w:rsidP="00C918A7">
            <w:pPr>
              <w:cnfStyle w:val="000000000000" w:firstRow="0" w:lastRow="0" w:firstColumn="0" w:lastColumn="0" w:oddVBand="0" w:evenVBand="0" w:oddHBand="0" w:evenHBand="0" w:firstRowFirstColumn="0" w:firstRowLastColumn="0" w:lastRowFirstColumn="0" w:lastRowLastColumn="0"/>
              <w:rPr>
                <w:rFonts w:cstheme="minorHAnsi"/>
              </w:rPr>
            </w:pPr>
          </w:p>
        </w:tc>
      </w:tr>
      <w:tr w:rsidR="00FE6272" w:rsidRPr="00DA46C3" w14:paraId="140D1E5E" w14:textId="77777777" w:rsidTr="00C918A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68DC1DA6" w14:textId="77777777" w:rsidR="00FE6272" w:rsidRPr="00DA46C3" w:rsidRDefault="00FE6272" w:rsidP="00C918A7">
            <w:pPr>
              <w:jc w:val="center"/>
              <w:rPr>
                <w:rFonts w:cstheme="minorHAnsi"/>
                <w:b w:val="0"/>
                <w:bCs w:val="0"/>
              </w:rPr>
            </w:pPr>
            <w:r w:rsidRPr="00DA46C3">
              <w:rPr>
                <w:rFonts w:cstheme="minorHAnsi"/>
                <w:b w:val="0"/>
                <w:bCs w:val="0"/>
              </w:rPr>
              <w:t>5</w:t>
            </w:r>
          </w:p>
          <w:p w14:paraId="5F6A64C9" w14:textId="77777777" w:rsidR="00FE6272" w:rsidRPr="00DA46C3" w:rsidRDefault="00FE6272" w:rsidP="00C918A7">
            <w:pPr>
              <w:jc w:val="center"/>
              <w:rPr>
                <w:rFonts w:cstheme="minorHAnsi"/>
                <w:b w:val="0"/>
                <w:bCs w:val="0"/>
              </w:rPr>
            </w:pPr>
          </w:p>
        </w:tc>
        <w:tc>
          <w:tcPr>
            <w:tcW w:w="7632" w:type="dxa"/>
            <w:shd w:val="clear" w:color="auto" w:fill="FFFFFF" w:themeFill="background1"/>
          </w:tcPr>
          <w:p w14:paraId="0FA95A0D" w14:textId="2367AD03" w:rsidR="00FE6272" w:rsidRPr="00DA46C3" w:rsidRDefault="00FE6272" w:rsidP="00C918A7">
            <w:pPr>
              <w:cnfStyle w:val="000000100000" w:firstRow="0" w:lastRow="0" w:firstColumn="0" w:lastColumn="0" w:oddVBand="0" w:evenVBand="0" w:oddHBand="1" w:evenHBand="0" w:firstRowFirstColumn="0" w:firstRowLastColumn="0" w:lastRowFirstColumn="0" w:lastRowLastColumn="0"/>
              <w:rPr>
                <w:rFonts w:cstheme="minorHAnsi"/>
              </w:rPr>
            </w:pPr>
            <w:r w:rsidRPr="00DA46C3">
              <w:rPr>
                <w:rFonts w:cstheme="minorHAnsi"/>
              </w:rPr>
              <w:t>Designated professionals</w:t>
            </w:r>
            <w:r w:rsidR="00C01EC9" w:rsidRPr="00DA46C3">
              <w:rPr>
                <w:rFonts w:cstheme="minorHAnsi"/>
              </w:rPr>
              <w:t>, working with the government.</w:t>
            </w:r>
          </w:p>
          <w:p w14:paraId="6EF04ED4" w14:textId="77777777" w:rsidR="00FE6272" w:rsidRPr="00DA46C3" w:rsidRDefault="00FE6272" w:rsidP="00C918A7">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5652BFA8" w14:textId="77777777" w:rsidR="00FE6272" w:rsidRPr="00DA46C3" w:rsidRDefault="00FE6272">
      <w:pPr>
        <w:pStyle w:val="PISUB"/>
        <w:rPr>
          <w:rFonts w:asciiTheme="minorHAnsi" w:hAnsiTheme="minorHAnsi" w:cstheme="minorHAnsi"/>
          <w:sz w:val="22"/>
          <w:szCs w:val="22"/>
        </w:rPr>
      </w:pPr>
      <w:bookmarkStart w:id="392" w:name="_Minimum_training_requirements"/>
      <w:bookmarkEnd w:id="392"/>
      <w:r w:rsidRPr="00DA46C3">
        <w:rPr>
          <w:rFonts w:asciiTheme="minorHAnsi" w:hAnsiTheme="minorHAnsi" w:cstheme="minorHAnsi"/>
          <w:sz w:val="22"/>
          <w:szCs w:val="22"/>
        </w:rPr>
        <w:t xml:space="preserve">  </w:t>
      </w:r>
      <w:bookmarkStart w:id="393" w:name="_Toc115779936"/>
      <w:r w:rsidRPr="00DA46C3">
        <w:rPr>
          <w:rFonts w:asciiTheme="minorHAnsi" w:hAnsiTheme="minorHAnsi" w:cstheme="minorHAnsi"/>
          <w:sz w:val="22"/>
          <w:szCs w:val="22"/>
        </w:rPr>
        <w:t>Minimum training requirements</w:t>
      </w:r>
      <w:bookmarkEnd w:id="393"/>
    </w:p>
    <w:p w14:paraId="3F8F831F" w14:textId="77777777" w:rsidR="00FE6272" w:rsidRPr="00DA46C3" w:rsidRDefault="00FE6272" w:rsidP="00FE6272">
      <w:pPr>
        <w:rPr>
          <w:rFonts w:cstheme="minorHAnsi"/>
        </w:rPr>
      </w:pPr>
    </w:p>
    <w:p w14:paraId="301E5B7C" w14:textId="3A0D2A0F" w:rsidR="004B023F" w:rsidRPr="00DA46C3" w:rsidRDefault="00DD4773" w:rsidP="00FE6272">
      <w:pPr>
        <w:rPr>
          <w:rFonts w:cstheme="minorHAnsi"/>
        </w:rPr>
      </w:pPr>
      <w:r w:rsidRPr="00DA46C3">
        <w:rPr>
          <w:rFonts w:cstheme="minorHAnsi"/>
        </w:rPr>
        <w:t>A</w:t>
      </w:r>
      <w:r w:rsidR="006F2F4F" w:rsidRPr="00DA46C3">
        <w:rPr>
          <w:rFonts w:cstheme="minorHAnsi"/>
        </w:rPr>
        <w:t>s</w:t>
      </w:r>
      <w:r w:rsidRPr="00DA46C3">
        <w:rPr>
          <w:rFonts w:cstheme="minorHAnsi"/>
        </w:rPr>
        <w:t xml:space="preserve"> well as the mandatory training above, </w:t>
      </w:r>
      <w:r w:rsidR="00467979" w:rsidRPr="00DA46C3">
        <w:rPr>
          <w:rFonts w:cstheme="minorHAnsi"/>
        </w:rPr>
        <w:t>additional m</w:t>
      </w:r>
      <w:r w:rsidR="00FE6272" w:rsidRPr="00DA46C3">
        <w:rPr>
          <w:rFonts w:cstheme="minorHAnsi"/>
        </w:rPr>
        <w:t>inimum training times have been provided by RCGP and can be found in the document titled</w:t>
      </w:r>
      <w:r w:rsidR="001B1B79">
        <w:rPr>
          <w:rFonts w:cstheme="minorHAnsi"/>
        </w:rPr>
        <w:t xml:space="preserve"> </w:t>
      </w:r>
      <w:hyperlink r:id="rId54" w:history="1">
        <w:r w:rsidR="001B1B79" w:rsidRPr="001B1B79">
          <w:rPr>
            <w:rStyle w:val="Hyperlink"/>
            <w:rFonts w:cstheme="minorHAnsi"/>
          </w:rPr>
          <w:t>RCGP supplementary guide to safeguarding training requirements for all primary care staff</w:t>
        </w:r>
      </w:hyperlink>
      <w:r w:rsidR="001B1B79">
        <w:rPr>
          <w:rFonts w:cstheme="minorHAnsi"/>
        </w:rPr>
        <w:t>.</w:t>
      </w:r>
    </w:p>
    <w:p w14:paraId="3A6DB7CA" w14:textId="77777777" w:rsidR="004B023F" w:rsidRPr="00DA46C3" w:rsidRDefault="004B023F" w:rsidP="00FE6272">
      <w:pPr>
        <w:rPr>
          <w:rFonts w:cstheme="minorHAnsi"/>
        </w:rPr>
      </w:pPr>
    </w:p>
    <w:p w14:paraId="5B2E895A" w14:textId="3A018B42" w:rsidR="00FE6272" w:rsidRPr="00DA46C3" w:rsidRDefault="00FE6272" w:rsidP="00FE6272">
      <w:pPr>
        <w:rPr>
          <w:rFonts w:cstheme="minorHAnsi"/>
        </w:rPr>
      </w:pPr>
      <w:r w:rsidRPr="00DA46C3">
        <w:rPr>
          <w:rFonts w:cstheme="minorHAnsi"/>
        </w:rPr>
        <w:t>This details all levels and all practice staff.</w:t>
      </w:r>
      <w:bookmarkStart w:id="394" w:name="_Further_training"/>
      <w:bookmarkEnd w:id="394"/>
    </w:p>
    <w:p w14:paraId="23581B16" w14:textId="2A595D46" w:rsidR="00FE6272" w:rsidRPr="00DA46C3" w:rsidRDefault="00FE6272" w:rsidP="00FE6272">
      <w:pPr>
        <w:rPr>
          <w:rFonts w:cstheme="minorHAnsi"/>
        </w:rPr>
      </w:pPr>
    </w:p>
    <w:p w14:paraId="5431DC55" w14:textId="77777777" w:rsidR="00FE6272" w:rsidRPr="00DA46C3" w:rsidRDefault="00FE6272" w:rsidP="00FE6272">
      <w:pPr>
        <w:rPr>
          <w:rFonts w:cstheme="minorHAnsi"/>
        </w:rPr>
      </w:pPr>
    </w:p>
    <w:p w14:paraId="5B0D8AFD" w14:textId="415BFF9A" w:rsidR="00FE6272" w:rsidRPr="00DA46C3" w:rsidRDefault="00FE6272" w:rsidP="003A19AD">
      <w:pPr>
        <w:rPr>
          <w:rFonts w:cstheme="minorHAnsi"/>
        </w:rPr>
      </w:pPr>
      <w:r w:rsidRPr="00DA46C3">
        <w:rPr>
          <w:rFonts w:cstheme="minorHAnsi"/>
        </w:rPr>
        <w:t xml:space="preserve"> </w:t>
      </w:r>
    </w:p>
    <w:p w14:paraId="73F11FB2" w14:textId="4FD9EEEE" w:rsidR="00793CC1" w:rsidRPr="00DA46C3" w:rsidRDefault="00793CC1">
      <w:pPr>
        <w:pStyle w:val="PIChapter"/>
        <w:rPr>
          <w:rFonts w:asciiTheme="minorHAnsi" w:hAnsiTheme="minorHAnsi" w:cstheme="minorHAnsi"/>
          <w:sz w:val="22"/>
          <w:szCs w:val="22"/>
        </w:rPr>
      </w:pPr>
      <w:bookmarkStart w:id="395" w:name="_Toc115779938"/>
      <w:r w:rsidRPr="00DA46C3">
        <w:rPr>
          <w:rFonts w:asciiTheme="minorHAnsi" w:hAnsiTheme="minorHAnsi" w:cstheme="minorHAnsi"/>
          <w:sz w:val="22"/>
          <w:szCs w:val="22"/>
        </w:rPr>
        <w:lastRenderedPageBreak/>
        <w:t>Other safeguarding matters</w:t>
      </w:r>
      <w:bookmarkEnd w:id="395"/>
    </w:p>
    <w:p w14:paraId="319A0140" w14:textId="77777777" w:rsidR="00FE6272" w:rsidRPr="00DA46C3" w:rsidRDefault="00FE6272">
      <w:pPr>
        <w:pStyle w:val="PISUB"/>
        <w:rPr>
          <w:rFonts w:asciiTheme="minorHAnsi" w:hAnsiTheme="minorHAnsi" w:cstheme="minorHAnsi"/>
          <w:sz w:val="22"/>
          <w:szCs w:val="22"/>
        </w:rPr>
      </w:pPr>
      <w:r w:rsidRPr="00DA46C3">
        <w:rPr>
          <w:rFonts w:asciiTheme="minorHAnsi" w:hAnsiTheme="minorHAnsi" w:cstheme="minorHAnsi"/>
          <w:sz w:val="22"/>
          <w:szCs w:val="22"/>
        </w:rPr>
        <w:t xml:space="preserve">  </w:t>
      </w:r>
      <w:bookmarkStart w:id="396" w:name="_Toc115779939"/>
      <w:r w:rsidRPr="00DA46C3">
        <w:rPr>
          <w:rFonts w:asciiTheme="minorHAnsi" w:hAnsiTheme="minorHAnsi" w:cstheme="minorHAnsi"/>
          <w:sz w:val="22"/>
          <w:szCs w:val="22"/>
        </w:rPr>
        <w:t>Safer recruitment</w:t>
      </w:r>
      <w:bookmarkEnd w:id="396"/>
    </w:p>
    <w:p w14:paraId="7C2EB8F5" w14:textId="77777777" w:rsidR="00FE6272" w:rsidRPr="00DA46C3" w:rsidRDefault="00FE6272" w:rsidP="00FE6272">
      <w:pPr>
        <w:rPr>
          <w:rFonts w:cstheme="minorHAnsi"/>
        </w:rPr>
      </w:pPr>
    </w:p>
    <w:p w14:paraId="0E89A91E" w14:textId="02073E92" w:rsidR="00FE6272" w:rsidRPr="00DA46C3" w:rsidRDefault="003A19AD" w:rsidP="003A19AD">
      <w:pPr>
        <w:rPr>
          <w:rFonts w:cstheme="minorHAnsi"/>
        </w:rPr>
      </w:pPr>
      <w:r w:rsidRPr="00DA46C3">
        <w:rPr>
          <w:rFonts w:cstheme="minorHAnsi"/>
        </w:rPr>
        <w:t xml:space="preserve">Burford Surgery </w:t>
      </w:r>
      <w:r w:rsidR="00FE6272" w:rsidRPr="00DA46C3">
        <w:rPr>
          <w:rFonts w:cstheme="minorHAnsi"/>
        </w:rPr>
        <w:t xml:space="preserve">will ensure that the appropriate pre-employment checks are carried out prior to any individual commencing work at the organisation. </w:t>
      </w:r>
    </w:p>
    <w:p w14:paraId="6AF81857" w14:textId="77777777" w:rsidR="003A19AD" w:rsidRPr="00DA46C3" w:rsidRDefault="003A19AD" w:rsidP="003A19AD">
      <w:pPr>
        <w:rPr>
          <w:rFonts w:cstheme="minorHAnsi"/>
        </w:rPr>
      </w:pPr>
    </w:p>
    <w:p w14:paraId="062BC2EF" w14:textId="389F0327" w:rsidR="003E57F6" w:rsidRPr="00DA46C3" w:rsidRDefault="00FE6272" w:rsidP="00FE6272">
      <w:pPr>
        <w:rPr>
          <w:rFonts w:cstheme="minorHAnsi"/>
        </w:rPr>
      </w:pPr>
      <w:r w:rsidRPr="00DA46C3">
        <w:rPr>
          <w:rFonts w:cstheme="minorHAnsi"/>
        </w:rPr>
        <w:t xml:space="preserve">All checks will be conducted by </w:t>
      </w:r>
      <w:r w:rsidR="003A19AD" w:rsidRPr="00DA46C3">
        <w:rPr>
          <w:rFonts w:cstheme="minorHAnsi"/>
        </w:rPr>
        <w:t xml:space="preserve">Practice Manger </w:t>
      </w:r>
      <w:r w:rsidRPr="00DA46C3">
        <w:rPr>
          <w:rFonts w:cstheme="minorHAnsi"/>
        </w:rPr>
        <w:t xml:space="preserve">before staff are recruited into positions at </w:t>
      </w:r>
      <w:r w:rsidR="003A19AD" w:rsidRPr="00DA46C3">
        <w:rPr>
          <w:rFonts w:cstheme="minorHAnsi"/>
        </w:rPr>
        <w:t xml:space="preserve">Burford. </w:t>
      </w:r>
      <w:r w:rsidRPr="00DA46C3">
        <w:rPr>
          <w:rFonts w:cstheme="minorHAnsi"/>
        </w:rPr>
        <w:t>Applicants will be required to undergo either an enhanced or standard DBS check depending on the position applied for.</w:t>
      </w:r>
      <w:r w:rsidR="003E57F6" w:rsidRPr="00DA46C3">
        <w:rPr>
          <w:rFonts w:cstheme="minorHAnsi"/>
        </w:rPr>
        <w:t xml:space="preserve"> </w:t>
      </w:r>
    </w:p>
    <w:p w14:paraId="56DB0248" w14:textId="77777777" w:rsidR="003E57F6" w:rsidRPr="00DA46C3" w:rsidRDefault="003E57F6" w:rsidP="00FE6272">
      <w:pPr>
        <w:rPr>
          <w:rFonts w:cstheme="minorHAnsi"/>
        </w:rPr>
      </w:pPr>
    </w:p>
    <w:p w14:paraId="34D58BF2" w14:textId="400BD360" w:rsidR="00FE6272" w:rsidRPr="00DA46C3" w:rsidRDefault="00FE6272" w:rsidP="00FE6272">
      <w:pPr>
        <w:rPr>
          <w:rFonts w:cstheme="minorHAnsi"/>
        </w:rPr>
      </w:pPr>
      <w:r w:rsidRPr="00DA46C3">
        <w:rPr>
          <w:rFonts w:cstheme="minorHAnsi"/>
        </w:rPr>
        <w:t xml:space="preserve">It is acknowledged that the management team at </w:t>
      </w:r>
      <w:r w:rsidR="003A19AD" w:rsidRPr="00DA46C3">
        <w:rPr>
          <w:rFonts w:cstheme="minorHAnsi"/>
        </w:rPr>
        <w:t xml:space="preserve">Burford </w:t>
      </w:r>
      <w:r w:rsidR="00E50D0F" w:rsidRPr="00DA46C3">
        <w:rPr>
          <w:rFonts w:cstheme="minorHAnsi"/>
        </w:rPr>
        <w:t>Surgery</w:t>
      </w:r>
      <w:r w:rsidR="003A19AD" w:rsidRPr="00DA46C3">
        <w:rPr>
          <w:rFonts w:cstheme="minorHAnsi"/>
        </w:rPr>
        <w:t xml:space="preserve"> </w:t>
      </w:r>
      <w:r w:rsidRPr="00DA46C3">
        <w:rPr>
          <w:rFonts w:cstheme="minorHAnsi"/>
        </w:rPr>
        <w:t xml:space="preserve">has </w:t>
      </w:r>
      <w:proofErr w:type="gramStart"/>
      <w:r w:rsidRPr="00DA46C3">
        <w:rPr>
          <w:rFonts w:cstheme="minorHAnsi"/>
        </w:rPr>
        <w:t>a  duty</w:t>
      </w:r>
      <w:proofErr w:type="gramEnd"/>
      <w:r w:rsidRPr="00DA46C3">
        <w:rPr>
          <w:rFonts w:cstheme="minorHAnsi"/>
        </w:rPr>
        <w:t xml:space="preserve"> to refer information to the DBS if any employee has harmed, or is deemed to be a risk of harm, to children, young </w:t>
      </w:r>
      <w:r w:rsidR="00EF41AA" w:rsidRPr="00DA46C3">
        <w:rPr>
          <w:rFonts w:cstheme="minorHAnsi"/>
        </w:rPr>
        <w:t>people</w:t>
      </w:r>
      <w:r w:rsidRPr="00DA46C3">
        <w:rPr>
          <w:rFonts w:cstheme="minorHAnsi"/>
        </w:rPr>
        <w:t xml:space="preserve"> or adults at risk.</w:t>
      </w:r>
    </w:p>
    <w:p w14:paraId="5FF8E7E0" w14:textId="201AA786" w:rsidR="00FE6272" w:rsidRPr="00DA46C3" w:rsidRDefault="00FE6272">
      <w:pPr>
        <w:pStyle w:val="PISUB"/>
        <w:rPr>
          <w:rFonts w:asciiTheme="minorHAnsi" w:hAnsiTheme="minorHAnsi" w:cstheme="minorHAnsi"/>
          <w:sz w:val="22"/>
          <w:szCs w:val="22"/>
        </w:rPr>
      </w:pPr>
      <w:bookmarkStart w:id="397" w:name="_Toc108530560"/>
      <w:bookmarkStart w:id="398" w:name="_Toc109045746"/>
      <w:bookmarkStart w:id="399" w:name="_Toc109121568"/>
      <w:bookmarkStart w:id="400" w:name="_Toc109124135"/>
      <w:bookmarkStart w:id="401" w:name="_Toc108530561"/>
      <w:bookmarkStart w:id="402" w:name="_Toc109045747"/>
      <w:bookmarkStart w:id="403" w:name="_Toc109121569"/>
      <w:bookmarkStart w:id="404" w:name="_Toc109124136"/>
      <w:bookmarkEnd w:id="397"/>
      <w:bookmarkEnd w:id="398"/>
      <w:bookmarkEnd w:id="399"/>
      <w:bookmarkEnd w:id="400"/>
      <w:bookmarkEnd w:id="401"/>
      <w:bookmarkEnd w:id="402"/>
      <w:bookmarkEnd w:id="403"/>
      <w:bookmarkEnd w:id="404"/>
      <w:r w:rsidRPr="00DA46C3">
        <w:rPr>
          <w:rFonts w:asciiTheme="minorHAnsi" w:hAnsiTheme="minorHAnsi" w:cstheme="minorHAnsi"/>
          <w:sz w:val="22"/>
          <w:szCs w:val="22"/>
        </w:rPr>
        <w:t xml:space="preserve">  </w:t>
      </w:r>
      <w:r w:rsidR="00965C19">
        <w:rPr>
          <w:rFonts w:asciiTheme="minorHAnsi" w:hAnsiTheme="minorHAnsi" w:cstheme="minorHAnsi"/>
          <w:sz w:val="22"/>
          <w:szCs w:val="22"/>
        </w:rPr>
        <w:t>Freedom To Speak Up</w:t>
      </w:r>
    </w:p>
    <w:p w14:paraId="6AE47635" w14:textId="77777777" w:rsidR="00FE6272" w:rsidRPr="00DA46C3" w:rsidRDefault="00FE6272" w:rsidP="00FE6272">
      <w:pPr>
        <w:rPr>
          <w:rFonts w:cstheme="minorHAnsi"/>
        </w:rPr>
      </w:pPr>
    </w:p>
    <w:p w14:paraId="5997B66E" w14:textId="4968A172" w:rsidR="00FE6272" w:rsidRPr="00DA46C3" w:rsidRDefault="00FE6272" w:rsidP="00FE6272">
      <w:pPr>
        <w:rPr>
          <w:rFonts w:cstheme="minorHAnsi"/>
        </w:rPr>
      </w:pPr>
      <w:r w:rsidRPr="00DA46C3">
        <w:rPr>
          <w:rFonts w:cstheme="minorHAnsi"/>
        </w:rPr>
        <w:t xml:space="preserve">All staff can raise any concerns </w:t>
      </w:r>
      <w:r w:rsidR="002C1394" w:rsidRPr="00DA46C3">
        <w:rPr>
          <w:rFonts w:cstheme="minorHAnsi"/>
        </w:rPr>
        <w:t xml:space="preserve">they have about the conduct of others </w:t>
      </w:r>
      <w:r w:rsidR="000D2D6A" w:rsidRPr="00DA46C3">
        <w:rPr>
          <w:rFonts w:cstheme="minorHAnsi"/>
        </w:rPr>
        <w:t>within</w:t>
      </w:r>
      <w:r w:rsidR="002C1394" w:rsidRPr="00DA46C3">
        <w:rPr>
          <w:rFonts w:cstheme="minorHAnsi"/>
        </w:rPr>
        <w:t xml:space="preserve"> the organisation or ho</w:t>
      </w:r>
      <w:r w:rsidR="0093213F" w:rsidRPr="00DA46C3">
        <w:rPr>
          <w:rFonts w:cstheme="minorHAnsi"/>
        </w:rPr>
        <w:t>w</w:t>
      </w:r>
      <w:r w:rsidR="002C1394" w:rsidRPr="00DA46C3">
        <w:rPr>
          <w:rFonts w:cstheme="minorHAnsi"/>
        </w:rPr>
        <w:t xml:space="preserve"> the organisation is </w:t>
      </w:r>
      <w:r w:rsidR="0093213F" w:rsidRPr="00DA46C3">
        <w:rPr>
          <w:rFonts w:cstheme="minorHAnsi"/>
        </w:rPr>
        <w:t>run</w:t>
      </w:r>
      <w:r w:rsidR="00F6751E" w:rsidRPr="00DA46C3">
        <w:rPr>
          <w:rFonts w:cstheme="minorHAnsi"/>
        </w:rPr>
        <w:t xml:space="preserve"> </w:t>
      </w:r>
      <w:r w:rsidRPr="00DA46C3">
        <w:rPr>
          <w:rFonts w:cstheme="minorHAnsi"/>
        </w:rPr>
        <w:t xml:space="preserve">in confidence. </w:t>
      </w:r>
    </w:p>
    <w:p w14:paraId="2C3E7872" w14:textId="77777777" w:rsidR="00FE6272" w:rsidRPr="00DA46C3" w:rsidRDefault="00FE6272" w:rsidP="00FE6272">
      <w:pPr>
        <w:rPr>
          <w:rFonts w:cstheme="minorHAnsi"/>
        </w:rPr>
      </w:pPr>
    </w:p>
    <w:p w14:paraId="1F773821" w14:textId="764F43A7" w:rsidR="003E57F6" w:rsidRPr="00DA46C3" w:rsidRDefault="003E57F6" w:rsidP="00FE6272">
      <w:pPr>
        <w:rPr>
          <w:rFonts w:cstheme="minorHAnsi"/>
        </w:rPr>
      </w:pPr>
      <w:r w:rsidRPr="00DA46C3">
        <w:rPr>
          <w:rFonts w:cstheme="minorHAnsi"/>
        </w:rPr>
        <w:t>Refer to the</w:t>
      </w:r>
      <w:r w:rsidR="0093213F" w:rsidRPr="00DA46C3">
        <w:rPr>
          <w:rFonts w:cstheme="minorHAnsi"/>
        </w:rPr>
        <w:t xml:space="preserve"> </w:t>
      </w:r>
      <w:r w:rsidR="00965C19">
        <w:t>Freedom to speak up Policy.</w:t>
      </w:r>
    </w:p>
    <w:p w14:paraId="4A5C770D" w14:textId="77777777" w:rsidR="00FE6272" w:rsidRPr="00DA46C3" w:rsidRDefault="00FE6272">
      <w:pPr>
        <w:pStyle w:val="PISUB"/>
        <w:rPr>
          <w:rFonts w:asciiTheme="minorHAnsi" w:hAnsiTheme="minorHAnsi" w:cstheme="minorHAnsi"/>
          <w:sz w:val="22"/>
          <w:szCs w:val="22"/>
        </w:rPr>
      </w:pPr>
      <w:r w:rsidRPr="00DA46C3">
        <w:rPr>
          <w:rFonts w:asciiTheme="minorHAnsi" w:hAnsiTheme="minorHAnsi" w:cstheme="minorHAnsi"/>
          <w:sz w:val="22"/>
          <w:szCs w:val="22"/>
        </w:rPr>
        <w:t xml:space="preserve">  </w:t>
      </w:r>
      <w:bookmarkStart w:id="405" w:name="_Toc115779941"/>
      <w:r w:rsidRPr="00DA46C3">
        <w:rPr>
          <w:rFonts w:asciiTheme="minorHAnsi" w:hAnsiTheme="minorHAnsi" w:cstheme="minorHAnsi"/>
          <w:sz w:val="22"/>
          <w:szCs w:val="22"/>
        </w:rPr>
        <w:t>Allegations against a member of staff</w:t>
      </w:r>
      <w:bookmarkEnd w:id="405"/>
    </w:p>
    <w:p w14:paraId="58501340" w14:textId="77777777" w:rsidR="00FE6272" w:rsidRPr="00DA46C3" w:rsidRDefault="00FE6272" w:rsidP="00FE6272">
      <w:pPr>
        <w:rPr>
          <w:rFonts w:cstheme="minorHAnsi"/>
        </w:rPr>
      </w:pPr>
    </w:p>
    <w:p w14:paraId="12FF5CD0" w14:textId="77777777" w:rsidR="00FE6272" w:rsidRPr="00DA46C3" w:rsidRDefault="00FE6272" w:rsidP="00FE6272">
      <w:pPr>
        <w:rPr>
          <w:rFonts w:cstheme="minorHAnsi"/>
        </w:rPr>
      </w:pPr>
      <w:r w:rsidRPr="00DA46C3">
        <w:rPr>
          <w:rFonts w:cstheme="minorHAnsi"/>
        </w:rPr>
        <w:t xml:space="preserve">All alleged allegations will be investigated thoroughly. The organisation safeguarding lead is to be informed and he/she will consult with the local authority’s safeguarding team (child or adult) and, if necessary, the local police. </w:t>
      </w:r>
    </w:p>
    <w:p w14:paraId="699853E1" w14:textId="77777777" w:rsidR="00FE6272" w:rsidRPr="00DA46C3" w:rsidRDefault="00FE6272" w:rsidP="00FE6272">
      <w:pPr>
        <w:rPr>
          <w:rFonts w:cstheme="minorHAnsi"/>
        </w:rPr>
      </w:pPr>
    </w:p>
    <w:p w14:paraId="13D6C10C" w14:textId="77777777" w:rsidR="00FE6272" w:rsidRPr="00DA46C3" w:rsidRDefault="00FE6272" w:rsidP="00FE6272">
      <w:pPr>
        <w:rPr>
          <w:rFonts w:cstheme="minorHAnsi"/>
        </w:rPr>
      </w:pPr>
      <w:r w:rsidRPr="00DA46C3">
        <w:rPr>
          <w:rFonts w:cstheme="minorHAnsi"/>
        </w:rPr>
        <w:t>The safeguarding lead will advise the individual concerned that an allegation has been made against them but will not disclose any information at this stage.</w:t>
      </w:r>
    </w:p>
    <w:p w14:paraId="30B8A8D3" w14:textId="77777777" w:rsidR="00FE6272" w:rsidRPr="00DA46C3" w:rsidRDefault="00FE6272" w:rsidP="00FE6272">
      <w:pPr>
        <w:rPr>
          <w:rFonts w:cstheme="minorHAnsi"/>
        </w:rPr>
      </w:pPr>
    </w:p>
    <w:p w14:paraId="37317AB9" w14:textId="77777777" w:rsidR="00FE6272" w:rsidRPr="00DA46C3" w:rsidRDefault="00FE6272" w:rsidP="00FE6272">
      <w:pPr>
        <w:rPr>
          <w:rFonts w:cstheme="minorHAnsi"/>
        </w:rPr>
      </w:pPr>
      <w:r w:rsidRPr="00DA46C3">
        <w:rPr>
          <w:rFonts w:cstheme="minorHAnsi"/>
        </w:rPr>
        <w:t xml:space="preserve">Such is the seriousness of any alleged allegation, the individual concerned must be managed appropriately in accordance with the organisation’s HR procedures. Allegations do not necessarily merit immediate suspension. This will depend on the person’s role within the organisation and the nature of the allegation.   </w:t>
      </w:r>
    </w:p>
    <w:p w14:paraId="003DDD68" w14:textId="77777777" w:rsidR="00FE6272" w:rsidRPr="00DA46C3" w:rsidRDefault="00FE6272" w:rsidP="00FE6272">
      <w:pPr>
        <w:rPr>
          <w:rFonts w:cstheme="minorHAnsi"/>
        </w:rPr>
      </w:pPr>
    </w:p>
    <w:p w14:paraId="211693AB" w14:textId="59939FD2" w:rsidR="00FE6272" w:rsidRPr="00DA46C3" w:rsidRDefault="00FE6272" w:rsidP="003A19AD">
      <w:pPr>
        <w:rPr>
          <w:rFonts w:cstheme="minorHAnsi"/>
        </w:rPr>
      </w:pPr>
      <w:r w:rsidRPr="00DA46C3">
        <w:rPr>
          <w:rFonts w:cstheme="minorHAnsi"/>
        </w:rPr>
        <w:t xml:space="preserve">Allegations are distressing for all concerned, the individual, the organisation’s </w:t>
      </w:r>
      <w:r w:rsidR="00E50D0F" w:rsidRPr="00DA46C3">
        <w:rPr>
          <w:rFonts w:cstheme="minorHAnsi"/>
        </w:rPr>
        <w:t>staff,</w:t>
      </w:r>
      <w:r w:rsidRPr="00DA46C3">
        <w:rPr>
          <w:rFonts w:cstheme="minorHAnsi"/>
        </w:rPr>
        <w:t xml:space="preserve"> and the alleged person. It is imperative that appropriate advice is sought from the outset. The local authority’s </w:t>
      </w:r>
      <w:r w:rsidR="005D0448" w:rsidRPr="00DA46C3">
        <w:rPr>
          <w:rFonts w:cstheme="minorHAnsi"/>
        </w:rPr>
        <w:t>designated officer (LADO)</w:t>
      </w:r>
      <w:r w:rsidRPr="00DA46C3">
        <w:rPr>
          <w:rFonts w:cstheme="minorHAnsi"/>
        </w:rPr>
        <w:t xml:space="preserve"> for managing allegations will be able to provide guidance to ensure that the correct process is followed.</w:t>
      </w:r>
      <w:r w:rsidRPr="00DA46C3">
        <w:rPr>
          <w:rFonts w:cstheme="minorHAnsi"/>
        </w:rPr>
        <w:br/>
      </w:r>
      <w:r w:rsidRPr="00DA46C3">
        <w:rPr>
          <w:rFonts w:cstheme="minorHAnsi"/>
        </w:rPr>
        <w:br/>
        <w:t xml:space="preserve">  </w:t>
      </w:r>
      <w:bookmarkStart w:id="406" w:name="_Toc115779942"/>
      <w:r w:rsidRPr="00965C19">
        <w:rPr>
          <w:rFonts w:cstheme="minorHAnsi"/>
          <w:b/>
          <w:bCs/>
        </w:rPr>
        <w:t>Chaperoning</w:t>
      </w:r>
      <w:bookmarkEnd w:id="406"/>
    </w:p>
    <w:p w14:paraId="7A2BBD97" w14:textId="77777777" w:rsidR="00FE6272" w:rsidRPr="00DA46C3" w:rsidRDefault="00FE6272" w:rsidP="00FE6272">
      <w:pPr>
        <w:rPr>
          <w:rFonts w:cstheme="minorHAnsi"/>
        </w:rPr>
      </w:pPr>
    </w:p>
    <w:p w14:paraId="7B154C14" w14:textId="77777777" w:rsidR="00FE6272" w:rsidRPr="00DA46C3" w:rsidRDefault="00FE6272" w:rsidP="00FE6272">
      <w:pPr>
        <w:rPr>
          <w:rFonts w:cstheme="minorHAnsi"/>
          <w:bCs/>
          <w:iCs/>
          <w:color w:val="231F20"/>
        </w:rPr>
      </w:pPr>
      <w:r w:rsidRPr="00DA46C3">
        <w:rPr>
          <w:rFonts w:cstheme="minorHAnsi"/>
          <w:bCs/>
          <w:iCs/>
          <w:color w:val="231F20"/>
        </w:rPr>
        <w:t>It may be appropriate to offer a chaperone for a variety of reasons. Clinicians should consider the use of chaperones for some consultations and not solely for the purpose of intimate examinations or procedures.</w:t>
      </w:r>
    </w:p>
    <w:p w14:paraId="7B148FC7" w14:textId="77777777" w:rsidR="00FE6272" w:rsidRPr="00DA46C3" w:rsidRDefault="00FE6272" w:rsidP="00FE6272">
      <w:pPr>
        <w:rPr>
          <w:rFonts w:cstheme="minorHAnsi"/>
          <w:bCs/>
          <w:iCs/>
          <w:color w:val="231F20"/>
        </w:rPr>
      </w:pPr>
    </w:p>
    <w:p w14:paraId="5EDCB084" w14:textId="77777777" w:rsidR="00FE6272" w:rsidRPr="00DA46C3" w:rsidRDefault="00FE6272" w:rsidP="00FE6272">
      <w:pPr>
        <w:rPr>
          <w:rFonts w:cstheme="minorHAnsi"/>
        </w:rPr>
      </w:pPr>
      <w:r w:rsidRPr="00DA46C3">
        <w:rPr>
          <w:rFonts w:cstheme="minorHAnsi"/>
          <w:bCs/>
          <w:iCs/>
          <w:color w:val="231F20"/>
        </w:rPr>
        <w:lastRenderedPageBreak/>
        <w:t>A chaperone can be defined as “</w:t>
      </w:r>
      <w:r w:rsidRPr="00DA46C3">
        <w:rPr>
          <w:rFonts w:cstheme="minorHAnsi"/>
          <w:color w:val="323232"/>
          <w:shd w:val="clear" w:color="auto" w:fill="FFFFFF"/>
        </w:rPr>
        <w:t>an independent person, appropriately trained, whose role is to independently observe the examination/procedure undertaken by the doctor/health professional to assist the appropriate doctor-patient relationship”.</w:t>
      </w:r>
      <w:r w:rsidRPr="00DA46C3">
        <w:rPr>
          <w:rStyle w:val="FootnoteReference"/>
          <w:rFonts w:cstheme="minorHAnsi"/>
          <w:color w:val="323232"/>
          <w:shd w:val="clear" w:color="auto" w:fill="FFFFFF"/>
        </w:rPr>
        <w:footnoteReference w:id="3"/>
      </w:r>
      <w:r w:rsidRPr="00DA46C3">
        <w:rPr>
          <w:rFonts w:cstheme="minorHAnsi"/>
        </w:rPr>
        <w:t xml:space="preserve"> </w:t>
      </w:r>
    </w:p>
    <w:p w14:paraId="536C8F18" w14:textId="77777777" w:rsidR="00FE6272" w:rsidRPr="00DA46C3" w:rsidRDefault="00FE6272" w:rsidP="00FE6272">
      <w:pPr>
        <w:rPr>
          <w:rFonts w:cstheme="minorHAnsi"/>
        </w:rPr>
      </w:pPr>
    </w:p>
    <w:p w14:paraId="06BA6F14" w14:textId="60625980" w:rsidR="00FE6272" w:rsidRPr="00DA46C3" w:rsidRDefault="00E64667" w:rsidP="00FE6272">
      <w:pPr>
        <w:rPr>
          <w:rFonts w:cstheme="minorHAnsi"/>
        </w:rPr>
      </w:pPr>
      <w:r w:rsidRPr="00DA46C3">
        <w:rPr>
          <w:rFonts w:cstheme="minorHAnsi"/>
        </w:rPr>
        <w:t>Further guidance can be found in the</w:t>
      </w:r>
      <w:r w:rsidR="00FE6272" w:rsidRPr="00DA46C3">
        <w:rPr>
          <w:rFonts w:cstheme="minorHAnsi"/>
        </w:rPr>
        <w:t xml:space="preserve"> </w:t>
      </w:r>
      <w:hyperlink r:id="rId55" w:history="1">
        <w:r w:rsidR="00FE6272" w:rsidRPr="00965C19">
          <w:rPr>
            <w:rStyle w:val="Hyperlink"/>
            <w:rFonts w:cstheme="minorHAnsi"/>
            <w:color w:val="auto"/>
            <w:u w:val="none"/>
          </w:rPr>
          <w:t>Chaperone Policy</w:t>
        </w:r>
      </w:hyperlink>
      <w:r w:rsidR="003E57F6" w:rsidRPr="00965C19">
        <w:rPr>
          <w:rStyle w:val="Hyperlink"/>
          <w:rFonts w:cstheme="minorHAnsi"/>
          <w:color w:val="auto"/>
          <w:u w:val="none"/>
        </w:rPr>
        <w:t>.</w:t>
      </w:r>
    </w:p>
    <w:p w14:paraId="39440033" w14:textId="77777777" w:rsidR="00FE6272" w:rsidRPr="00DA46C3" w:rsidRDefault="00FE6272">
      <w:pPr>
        <w:pStyle w:val="PISUB"/>
        <w:rPr>
          <w:rFonts w:asciiTheme="minorHAnsi" w:hAnsiTheme="minorHAnsi" w:cstheme="minorHAnsi"/>
          <w:sz w:val="22"/>
          <w:szCs w:val="22"/>
        </w:rPr>
      </w:pPr>
      <w:r w:rsidRPr="00DA46C3">
        <w:rPr>
          <w:rFonts w:asciiTheme="minorHAnsi" w:hAnsiTheme="minorHAnsi" w:cstheme="minorHAnsi"/>
          <w:sz w:val="22"/>
          <w:szCs w:val="22"/>
        </w:rPr>
        <w:t xml:space="preserve">  </w:t>
      </w:r>
      <w:bookmarkStart w:id="407" w:name="_Toc115779943"/>
      <w:r w:rsidRPr="00DA46C3">
        <w:rPr>
          <w:rFonts w:asciiTheme="minorHAnsi" w:hAnsiTheme="minorHAnsi" w:cstheme="minorHAnsi"/>
          <w:sz w:val="22"/>
          <w:szCs w:val="22"/>
        </w:rPr>
        <w:t>Professional challenge</w:t>
      </w:r>
      <w:bookmarkEnd w:id="407"/>
    </w:p>
    <w:p w14:paraId="00C86545" w14:textId="77777777" w:rsidR="00FE6272" w:rsidRPr="00DA46C3" w:rsidRDefault="00FE6272" w:rsidP="00FE6272">
      <w:pPr>
        <w:rPr>
          <w:rFonts w:cstheme="minorHAnsi"/>
        </w:rPr>
      </w:pPr>
    </w:p>
    <w:p w14:paraId="22E1B926" w14:textId="398B8312" w:rsidR="00FE6272" w:rsidRPr="00DA46C3" w:rsidRDefault="00FE6272" w:rsidP="00FE6272">
      <w:pPr>
        <w:rPr>
          <w:rFonts w:cstheme="minorHAnsi"/>
        </w:rPr>
      </w:pPr>
      <w:r w:rsidRPr="00DA46C3">
        <w:rPr>
          <w:rFonts w:cstheme="minorHAnsi"/>
        </w:rPr>
        <w:t xml:space="preserve">Professional challenge is an encouraging action taken in the best interests of the child, young </w:t>
      </w:r>
      <w:r w:rsidR="00E50D0F" w:rsidRPr="00DA46C3">
        <w:rPr>
          <w:rFonts w:cstheme="minorHAnsi"/>
        </w:rPr>
        <w:t>person,</w:t>
      </w:r>
      <w:r w:rsidRPr="00DA46C3">
        <w:rPr>
          <w:rFonts w:cstheme="minorHAnsi"/>
        </w:rPr>
        <w:t xml:space="preserve"> or adult at risk. It enables the challenging of decisions or actions by a member of staff if they consider the stated decisions or actions not to be effective enough for those deemed to be at risk. </w:t>
      </w:r>
    </w:p>
    <w:p w14:paraId="4888994F" w14:textId="77777777" w:rsidR="00FE6272" w:rsidRPr="00DA46C3" w:rsidRDefault="00FE6272" w:rsidP="00FE6272">
      <w:pPr>
        <w:rPr>
          <w:rFonts w:cstheme="minorHAnsi"/>
        </w:rPr>
      </w:pPr>
    </w:p>
    <w:p w14:paraId="3B6E3B03" w14:textId="28D41157" w:rsidR="00FE6272" w:rsidRPr="00DA46C3" w:rsidRDefault="00FE6272" w:rsidP="00FE6272">
      <w:pPr>
        <w:rPr>
          <w:rFonts w:cstheme="minorHAnsi"/>
        </w:rPr>
      </w:pPr>
      <w:r w:rsidRPr="00DA46C3">
        <w:rPr>
          <w:rFonts w:cstheme="minorHAnsi"/>
        </w:rPr>
        <w:t xml:space="preserve">Should a member of staff disagree with any element of care offered to an </w:t>
      </w:r>
      <w:r w:rsidR="00910249" w:rsidRPr="00DA46C3">
        <w:rPr>
          <w:rFonts w:cstheme="minorHAnsi"/>
        </w:rPr>
        <w:t>at-risk</w:t>
      </w:r>
      <w:r w:rsidRPr="00DA46C3">
        <w:rPr>
          <w:rFonts w:cstheme="minorHAnsi"/>
        </w:rPr>
        <w:t xml:space="preserve"> individual, they are encouraged to discuss their concerns with the organisation’s safeguarding lead, their nominated deputy or the local authority safeguarding lead who will provide independent guidance. It is envisaged that most professional challenges will be resolved informally and at a local level.</w:t>
      </w:r>
    </w:p>
    <w:p w14:paraId="57D1429B" w14:textId="1D55C1A0" w:rsidR="00FE6272" w:rsidRPr="00DA46C3" w:rsidRDefault="00FE6272">
      <w:pPr>
        <w:pStyle w:val="PIChapter"/>
        <w:rPr>
          <w:rFonts w:asciiTheme="minorHAnsi" w:hAnsiTheme="minorHAnsi" w:cstheme="minorHAnsi"/>
          <w:sz w:val="22"/>
          <w:szCs w:val="22"/>
        </w:rPr>
      </w:pPr>
      <w:bookmarkStart w:id="408" w:name="_Toc115779944"/>
      <w:r w:rsidRPr="00DA46C3">
        <w:rPr>
          <w:rFonts w:asciiTheme="minorHAnsi" w:hAnsiTheme="minorHAnsi" w:cstheme="minorHAnsi"/>
          <w:sz w:val="22"/>
          <w:szCs w:val="22"/>
        </w:rPr>
        <w:t>Failure to attend an appointment</w:t>
      </w:r>
      <w:bookmarkEnd w:id="408"/>
      <w:r w:rsidRPr="00DA46C3">
        <w:rPr>
          <w:rFonts w:asciiTheme="minorHAnsi" w:hAnsiTheme="minorHAnsi" w:cstheme="minorHAnsi"/>
          <w:sz w:val="22"/>
          <w:szCs w:val="22"/>
        </w:rPr>
        <w:t xml:space="preserve"> </w:t>
      </w:r>
    </w:p>
    <w:p w14:paraId="5C852F4F" w14:textId="77777777" w:rsidR="00AA0EEC" w:rsidRPr="00DA46C3" w:rsidRDefault="00AA0EEC">
      <w:pPr>
        <w:pStyle w:val="PISUB"/>
        <w:rPr>
          <w:rFonts w:asciiTheme="minorHAnsi" w:hAnsiTheme="minorHAnsi" w:cstheme="minorHAnsi"/>
          <w:sz w:val="22"/>
          <w:szCs w:val="22"/>
        </w:rPr>
      </w:pPr>
      <w:r w:rsidRPr="00DA46C3">
        <w:rPr>
          <w:rFonts w:asciiTheme="minorHAnsi" w:hAnsiTheme="minorHAnsi" w:cstheme="minorHAnsi"/>
          <w:sz w:val="22"/>
          <w:szCs w:val="22"/>
        </w:rPr>
        <w:t xml:space="preserve">  </w:t>
      </w:r>
      <w:bookmarkStart w:id="409" w:name="_Toc100053286"/>
      <w:bookmarkStart w:id="410" w:name="_Toc115779945"/>
      <w:r w:rsidRPr="00DA46C3">
        <w:rPr>
          <w:rFonts w:asciiTheme="minorHAnsi" w:hAnsiTheme="minorHAnsi" w:cstheme="minorHAnsi"/>
          <w:sz w:val="22"/>
          <w:szCs w:val="22"/>
        </w:rPr>
        <w:t>Did not attend (DNA)</w:t>
      </w:r>
      <w:bookmarkEnd w:id="409"/>
      <w:bookmarkEnd w:id="410"/>
      <w:r w:rsidRPr="00DA46C3">
        <w:rPr>
          <w:rFonts w:asciiTheme="minorHAnsi" w:hAnsiTheme="minorHAnsi" w:cstheme="minorHAnsi"/>
          <w:sz w:val="22"/>
          <w:szCs w:val="22"/>
        </w:rPr>
        <w:t xml:space="preserve"> </w:t>
      </w:r>
    </w:p>
    <w:p w14:paraId="7C74CC3A" w14:textId="77777777" w:rsidR="00AA0EEC" w:rsidRPr="00DA46C3" w:rsidRDefault="00AA0EEC" w:rsidP="00AA0EEC">
      <w:pPr>
        <w:rPr>
          <w:rFonts w:cstheme="minorHAnsi"/>
        </w:rPr>
      </w:pPr>
    </w:p>
    <w:p w14:paraId="27CBC7CE" w14:textId="3019CD35" w:rsidR="00AA0EEC" w:rsidRPr="00DA46C3" w:rsidRDefault="00AA0EEC" w:rsidP="00AA0EEC">
      <w:pPr>
        <w:shd w:val="clear" w:color="auto" w:fill="FFFFFF"/>
        <w:textAlignment w:val="baseline"/>
        <w:rPr>
          <w:rFonts w:cstheme="minorHAnsi"/>
          <w:bdr w:val="none" w:sz="0" w:space="0" w:color="auto" w:frame="1"/>
        </w:rPr>
      </w:pPr>
      <w:r w:rsidRPr="00DA46C3">
        <w:rPr>
          <w:rFonts w:cstheme="minorHAnsi"/>
          <w:bdr w:val="none" w:sz="0" w:space="0" w:color="auto" w:frame="1"/>
        </w:rPr>
        <w:t xml:space="preserve">Whilst it is acknowledged that there are many reasons for a child, young </w:t>
      </w:r>
      <w:r w:rsidR="00EF41AA" w:rsidRPr="00DA46C3">
        <w:rPr>
          <w:rFonts w:cstheme="minorHAnsi"/>
          <w:bdr w:val="none" w:sz="0" w:space="0" w:color="auto" w:frame="1"/>
        </w:rPr>
        <w:t>person</w:t>
      </w:r>
      <w:r w:rsidRPr="00DA46C3">
        <w:rPr>
          <w:rFonts w:cstheme="minorHAnsi"/>
          <w:bdr w:val="none" w:sz="0" w:space="0" w:color="auto" w:frame="1"/>
        </w:rPr>
        <w:t xml:space="preserve"> or adult at risk to miss an appointment, there may be occasions when failure to attend appointments is a cause for concern. </w:t>
      </w:r>
    </w:p>
    <w:p w14:paraId="4FBCF1B1" w14:textId="77777777" w:rsidR="00AA0EEC" w:rsidRPr="00DA46C3" w:rsidRDefault="00AA0EEC" w:rsidP="00AA0EEC">
      <w:pPr>
        <w:shd w:val="clear" w:color="auto" w:fill="FFFFFF"/>
        <w:textAlignment w:val="baseline"/>
        <w:rPr>
          <w:rFonts w:cstheme="minorHAnsi"/>
          <w:bdr w:val="none" w:sz="0" w:space="0" w:color="auto" w:frame="1"/>
        </w:rPr>
      </w:pPr>
    </w:p>
    <w:p w14:paraId="1E90F48F" w14:textId="4CD797B5" w:rsidR="00AA0EEC" w:rsidRPr="00DA46C3" w:rsidRDefault="00AA0EEC" w:rsidP="00AA0EEC">
      <w:pPr>
        <w:shd w:val="clear" w:color="auto" w:fill="FFFFFF"/>
        <w:textAlignment w:val="baseline"/>
        <w:rPr>
          <w:rFonts w:cstheme="minorHAnsi"/>
          <w:bdr w:val="none" w:sz="0" w:space="0" w:color="auto" w:frame="1"/>
        </w:rPr>
      </w:pPr>
      <w:r w:rsidRPr="00DA46C3">
        <w:rPr>
          <w:rFonts w:cstheme="minorHAnsi"/>
          <w:bdr w:val="none" w:sz="0" w:space="0" w:color="auto" w:frame="1"/>
        </w:rPr>
        <w:t xml:space="preserve">Appropriate actions can be pivotal in safeguarding the child, young </w:t>
      </w:r>
      <w:r w:rsidR="00E50D0F" w:rsidRPr="00DA46C3">
        <w:rPr>
          <w:rFonts w:cstheme="minorHAnsi"/>
          <w:bdr w:val="none" w:sz="0" w:space="0" w:color="auto" w:frame="1"/>
        </w:rPr>
        <w:t>person,</w:t>
      </w:r>
      <w:r w:rsidRPr="00DA46C3">
        <w:rPr>
          <w:rFonts w:cstheme="minorHAnsi"/>
          <w:bdr w:val="none" w:sz="0" w:space="0" w:color="auto" w:frame="1"/>
        </w:rPr>
        <w:t xml:space="preserve"> or adult at risk and, where appropriate, can trigger early interventions to reduce risk.</w:t>
      </w:r>
    </w:p>
    <w:p w14:paraId="024DEBA1" w14:textId="77777777" w:rsidR="00965118" w:rsidRPr="00DA46C3" w:rsidRDefault="00965118" w:rsidP="00AA0EEC">
      <w:pPr>
        <w:shd w:val="clear" w:color="auto" w:fill="FFFFFF"/>
        <w:textAlignment w:val="baseline"/>
        <w:rPr>
          <w:rFonts w:cstheme="minorHAnsi"/>
        </w:rPr>
      </w:pPr>
    </w:p>
    <w:p w14:paraId="3A02E2F3" w14:textId="34D6D066" w:rsidR="00AA0EEC" w:rsidRPr="00E50D0F" w:rsidRDefault="00AA0EEC" w:rsidP="00AA0EEC">
      <w:pPr>
        <w:shd w:val="clear" w:color="auto" w:fill="FFFFFF"/>
        <w:textAlignment w:val="baseline"/>
        <w:rPr>
          <w:rFonts w:cstheme="minorHAnsi"/>
          <w:bdr w:val="none" w:sz="0" w:space="0" w:color="auto" w:frame="1"/>
          <w:shd w:val="clear" w:color="auto" w:fill="FFFF00"/>
        </w:rPr>
      </w:pPr>
      <w:r w:rsidRPr="00DA46C3">
        <w:rPr>
          <w:rFonts w:cstheme="minorHAnsi"/>
          <w:bdr w:val="none" w:sz="0" w:space="0" w:color="auto" w:frame="1"/>
        </w:rPr>
        <w:t xml:space="preserve">In known cases where safeguarding is a concern, if a child, young </w:t>
      </w:r>
      <w:r w:rsidR="00E50D0F" w:rsidRPr="00DA46C3">
        <w:rPr>
          <w:rFonts w:cstheme="minorHAnsi"/>
          <w:bdr w:val="none" w:sz="0" w:space="0" w:color="auto" w:frame="1"/>
        </w:rPr>
        <w:t>person,</w:t>
      </w:r>
      <w:r w:rsidRPr="00DA46C3">
        <w:rPr>
          <w:rFonts w:cstheme="minorHAnsi"/>
          <w:bdr w:val="none" w:sz="0" w:space="0" w:color="auto" w:frame="1"/>
        </w:rPr>
        <w:t xml:space="preserve"> or adult at risk fails to attend an appointment, it is the </w:t>
      </w:r>
      <w:r w:rsidRPr="00711223">
        <w:rPr>
          <w:rFonts w:cstheme="minorHAnsi"/>
          <w:bdr w:val="none" w:sz="0" w:space="0" w:color="auto" w:frame="1"/>
        </w:rPr>
        <w:t xml:space="preserve">responsibility </w:t>
      </w:r>
      <w:r w:rsidR="00711223">
        <w:rPr>
          <w:rFonts w:cstheme="minorHAnsi"/>
          <w:bdr w:val="none" w:sz="0" w:space="0" w:color="auto" w:frame="1"/>
        </w:rPr>
        <w:t>of the usual GP to co</w:t>
      </w:r>
      <w:r w:rsidR="003E57F6" w:rsidRPr="00711223">
        <w:rPr>
          <w:rFonts w:cstheme="minorHAnsi"/>
          <w:bdr w:val="none" w:sz="0" w:space="0" w:color="auto" w:frame="1"/>
        </w:rPr>
        <w:t>ntact</w:t>
      </w:r>
      <w:r w:rsidRPr="00711223">
        <w:rPr>
          <w:rFonts w:cstheme="minorHAnsi"/>
          <w:bdr w:val="none" w:sz="0" w:space="0" w:color="auto" w:frame="1"/>
        </w:rPr>
        <w:t xml:space="preserve"> the</w:t>
      </w:r>
      <w:r w:rsidRPr="00DA46C3">
        <w:rPr>
          <w:rFonts w:cstheme="minorHAnsi"/>
          <w:bdr w:val="none" w:sz="0" w:space="0" w:color="auto" w:frame="1"/>
        </w:rPr>
        <w:t xml:space="preserve"> relatives or carer of the patient to </w:t>
      </w:r>
      <w:r w:rsidR="00870B44" w:rsidRPr="00DA46C3">
        <w:rPr>
          <w:rFonts w:cstheme="minorHAnsi"/>
          <w:bdr w:val="none" w:sz="0" w:space="0" w:color="auto" w:frame="1"/>
        </w:rPr>
        <w:t xml:space="preserve">establish </w:t>
      </w:r>
      <w:r w:rsidRPr="00DA46C3">
        <w:rPr>
          <w:rFonts w:cstheme="minorHAnsi"/>
          <w:bdr w:val="none" w:sz="0" w:space="0" w:color="auto" w:frame="1"/>
        </w:rPr>
        <w:t>the reasons why the patient failed to attend their appointment. The child, young person or adult at risk is then to be offered another appointment based on clinical need.</w:t>
      </w:r>
    </w:p>
    <w:p w14:paraId="1BC94551" w14:textId="77777777" w:rsidR="00AA0EEC" w:rsidRPr="00DA46C3" w:rsidRDefault="00AA0EEC" w:rsidP="00AA0EEC">
      <w:pPr>
        <w:shd w:val="clear" w:color="auto" w:fill="FFFFFF"/>
        <w:textAlignment w:val="baseline"/>
        <w:rPr>
          <w:rFonts w:cstheme="minorHAnsi"/>
          <w:color w:val="212121"/>
        </w:rPr>
      </w:pPr>
      <w:r w:rsidRPr="00DA46C3">
        <w:rPr>
          <w:rFonts w:cstheme="minorHAnsi"/>
          <w:color w:val="212121"/>
          <w:bdr w:val="none" w:sz="0" w:space="0" w:color="auto" w:frame="1"/>
        </w:rPr>
        <w:t> </w:t>
      </w:r>
    </w:p>
    <w:p w14:paraId="3B2B8502" w14:textId="18BAFEF5" w:rsidR="006C101C" w:rsidRPr="00DA46C3" w:rsidRDefault="00AA0EEC" w:rsidP="00AA0EEC">
      <w:pPr>
        <w:shd w:val="clear" w:color="auto" w:fill="FFFFFF"/>
        <w:textAlignment w:val="baseline"/>
        <w:rPr>
          <w:rFonts w:cstheme="minorHAnsi"/>
          <w:color w:val="212121"/>
          <w:bdr w:val="none" w:sz="0" w:space="0" w:color="auto" w:frame="1"/>
        </w:rPr>
      </w:pPr>
      <w:r w:rsidRPr="00DA46C3">
        <w:rPr>
          <w:rFonts w:cstheme="minorHAnsi"/>
          <w:color w:val="212121"/>
          <w:bdr w:val="none" w:sz="0" w:space="0" w:color="auto" w:frame="1"/>
        </w:rPr>
        <w:t xml:space="preserve">To ensure those at risk are offered the most appropriate level of support, the </w:t>
      </w:r>
      <w:r w:rsidR="003A19AD" w:rsidRPr="00DA46C3">
        <w:rPr>
          <w:rFonts w:cstheme="minorHAnsi"/>
          <w:color w:val="212121"/>
          <w:bdr w:val="none" w:sz="0" w:space="0" w:color="auto" w:frame="1"/>
        </w:rPr>
        <w:t xml:space="preserve">clinician </w:t>
      </w:r>
      <w:r w:rsidRPr="00DA46C3">
        <w:rPr>
          <w:rFonts w:cstheme="minorHAnsi"/>
          <w:color w:val="212121"/>
          <w:bdr w:val="none" w:sz="0" w:space="0" w:color="auto" w:frame="1"/>
        </w:rPr>
        <w:t xml:space="preserve">with whom the patient failed to attend is to ensure that the organisation’s clinical safeguarding lead is </w:t>
      </w:r>
      <w:r w:rsidR="00E50D0F" w:rsidRPr="00DA46C3">
        <w:rPr>
          <w:rFonts w:cstheme="minorHAnsi"/>
          <w:color w:val="212121"/>
          <w:bdr w:val="none" w:sz="0" w:space="0" w:color="auto" w:frame="1"/>
        </w:rPr>
        <w:t>informed,</w:t>
      </w:r>
      <w:r w:rsidRPr="00DA46C3">
        <w:rPr>
          <w:rFonts w:cstheme="minorHAnsi"/>
          <w:color w:val="212121"/>
          <w:bdr w:val="none" w:sz="0" w:space="0" w:color="auto" w:frame="1"/>
        </w:rPr>
        <w:t xml:space="preserve"> and that any advice given is acted upon accordingly as detailed at </w:t>
      </w:r>
      <w:r w:rsidR="006C101C" w:rsidRPr="00DA46C3">
        <w:rPr>
          <w:rFonts w:cstheme="minorHAnsi"/>
        </w:rPr>
        <w:t>Section 8.7</w:t>
      </w:r>
      <w:r w:rsidRPr="00DA46C3">
        <w:rPr>
          <w:rFonts w:cstheme="minorHAnsi"/>
          <w:color w:val="212121"/>
          <w:bdr w:val="none" w:sz="0" w:space="0" w:color="auto" w:frame="1"/>
        </w:rPr>
        <w:t xml:space="preserve"> of this policy. </w:t>
      </w:r>
    </w:p>
    <w:p w14:paraId="4509BEC1" w14:textId="77777777" w:rsidR="001C58C3" w:rsidRPr="00DA46C3" w:rsidRDefault="001C58C3" w:rsidP="00AA0EEC">
      <w:pPr>
        <w:shd w:val="clear" w:color="auto" w:fill="FFFFFF"/>
        <w:textAlignment w:val="baseline"/>
        <w:rPr>
          <w:rFonts w:cstheme="minorHAnsi"/>
          <w:color w:val="212121"/>
          <w:bdr w:val="none" w:sz="0" w:space="0" w:color="auto" w:frame="1"/>
        </w:rPr>
      </w:pPr>
    </w:p>
    <w:p w14:paraId="13750161" w14:textId="6C402F2B" w:rsidR="00AA0EEC" w:rsidRPr="00DA46C3" w:rsidRDefault="00AA0EEC" w:rsidP="00AA0EEC">
      <w:pPr>
        <w:shd w:val="clear" w:color="auto" w:fill="FFFFFF"/>
        <w:textAlignment w:val="baseline"/>
        <w:rPr>
          <w:rFonts w:cstheme="minorHAnsi"/>
          <w:bdr w:val="none" w:sz="0" w:space="0" w:color="auto" w:frame="1"/>
        </w:rPr>
      </w:pPr>
      <w:r w:rsidRPr="00DA46C3">
        <w:rPr>
          <w:rFonts w:cstheme="minorHAnsi"/>
          <w:color w:val="212121"/>
          <w:bdr w:val="none" w:sz="0" w:space="0" w:color="auto" w:frame="1"/>
        </w:rPr>
        <w:t xml:space="preserve">Record keeping of DNAs is important and the appropriate use of the relevant </w:t>
      </w:r>
      <w:hyperlink r:id="rId56" w:history="1">
        <w:r w:rsidRPr="00DA46C3">
          <w:rPr>
            <w:rStyle w:val="Hyperlink"/>
            <w:rFonts w:cstheme="minorHAnsi"/>
            <w:bdr w:val="none" w:sz="0" w:space="0" w:color="auto" w:frame="1"/>
          </w:rPr>
          <w:t>SNOMED</w:t>
        </w:r>
      </w:hyperlink>
      <w:r w:rsidRPr="00DA46C3">
        <w:rPr>
          <w:rFonts w:cstheme="minorHAnsi"/>
          <w:color w:val="212121"/>
          <w:bdr w:val="none" w:sz="0" w:space="0" w:color="auto" w:frame="1"/>
        </w:rPr>
        <w:t xml:space="preserve"> code is required to track any trends. Staff must ensure that they understand their individual responsibilities which are given below in </w:t>
      </w:r>
      <w:r w:rsidR="00AA65A2" w:rsidRPr="00DA46C3">
        <w:rPr>
          <w:rFonts w:cstheme="minorHAnsi"/>
        </w:rPr>
        <w:t>Section 12</w:t>
      </w:r>
      <w:r w:rsidRPr="00DA46C3">
        <w:rPr>
          <w:rFonts w:cstheme="minorHAnsi"/>
          <w:bdr w:val="none" w:sz="0" w:space="0" w:color="auto" w:frame="1"/>
        </w:rPr>
        <w:t>.</w:t>
      </w:r>
    </w:p>
    <w:p w14:paraId="0AC2AE9F" w14:textId="77777777" w:rsidR="00AA0EEC" w:rsidRPr="00DA46C3" w:rsidRDefault="00AA0EEC">
      <w:pPr>
        <w:pStyle w:val="PISUB"/>
        <w:rPr>
          <w:rFonts w:asciiTheme="minorHAnsi" w:hAnsiTheme="minorHAnsi" w:cstheme="minorHAnsi"/>
          <w:sz w:val="22"/>
          <w:szCs w:val="22"/>
        </w:rPr>
      </w:pPr>
      <w:r w:rsidRPr="00DA46C3">
        <w:rPr>
          <w:rFonts w:asciiTheme="minorHAnsi" w:hAnsiTheme="minorHAnsi" w:cstheme="minorHAnsi"/>
          <w:sz w:val="22"/>
          <w:szCs w:val="22"/>
        </w:rPr>
        <w:t xml:space="preserve">  </w:t>
      </w:r>
      <w:bookmarkStart w:id="411" w:name="_Toc100053287"/>
      <w:bookmarkStart w:id="412" w:name="_Toc115779946"/>
      <w:r w:rsidRPr="00DA46C3">
        <w:rPr>
          <w:rFonts w:asciiTheme="minorHAnsi" w:hAnsiTheme="minorHAnsi" w:cstheme="minorHAnsi"/>
          <w:sz w:val="22"/>
          <w:szCs w:val="22"/>
        </w:rPr>
        <w:t>Was not brought (WNB)</w:t>
      </w:r>
      <w:bookmarkEnd w:id="411"/>
      <w:bookmarkEnd w:id="412"/>
      <w:r w:rsidRPr="00DA46C3">
        <w:rPr>
          <w:rFonts w:asciiTheme="minorHAnsi" w:hAnsiTheme="minorHAnsi" w:cstheme="minorHAnsi"/>
          <w:sz w:val="22"/>
          <w:szCs w:val="22"/>
        </w:rPr>
        <w:t xml:space="preserve"> </w:t>
      </w:r>
    </w:p>
    <w:p w14:paraId="69B1CF11" w14:textId="77777777" w:rsidR="00AA0EEC" w:rsidRPr="00DA46C3" w:rsidRDefault="00AA0EEC" w:rsidP="00AA0EEC">
      <w:pPr>
        <w:rPr>
          <w:rFonts w:cstheme="minorHAnsi"/>
        </w:rPr>
      </w:pPr>
    </w:p>
    <w:p w14:paraId="6561C00D" w14:textId="3AB66520" w:rsidR="00AA0EEC" w:rsidRPr="00DA46C3" w:rsidRDefault="00AA0EEC" w:rsidP="00AA0EEC">
      <w:pPr>
        <w:rPr>
          <w:rFonts w:cstheme="minorHAnsi"/>
        </w:rPr>
      </w:pPr>
      <w:r w:rsidRPr="00DA46C3">
        <w:rPr>
          <w:rFonts w:cstheme="minorHAnsi"/>
        </w:rPr>
        <w:lastRenderedPageBreak/>
        <w:t>Repeatedly failing to attend appointments for some children</w:t>
      </w:r>
      <w:r w:rsidR="006250DF" w:rsidRPr="00DA46C3">
        <w:rPr>
          <w:rFonts w:cstheme="minorHAnsi"/>
        </w:rPr>
        <w:t>,</w:t>
      </w:r>
      <w:r w:rsidRPr="00DA46C3">
        <w:rPr>
          <w:rFonts w:cstheme="minorHAnsi"/>
        </w:rPr>
        <w:t xml:space="preserve"> young person</w:t>
      </w:r>
      <w:r w:rsidR="006250DF" w:rsidRPr="00DA46C3">
        <w:rPr>
          <w:rFonts w:cstheme="minorHAnsi"/>
        </w:rPr>
        <w:t xml:space="preserve"> or adult</w:t>
      </w:r>
      <w:r w:rsidRPr="00DA46C3">
        <w:rPr>
          <w:rFonts w:cstheme="minorHAnsi"/>
        </w:rPr>
        <w:t xml:space="preserve"> </w:t>
      </w:r>
      <w:r w:rsidR="008E0D42" w:rsidRPr="00DA46C3">
        <w:rPr>
          <w:rFonts w:cstheme="minorHAnsi"/>
        </w:rPr>
        <w:t xml:space="preserve">at risk </w:t>
      </w:r>
      <w:r w:rsidRPr="00DA46C3">
        <w:rPr>
          <w:rFonts w:cstheme="minorHAnsi"/>
        </w:rPr>
        <w:t xml:space="preserve">may be an indicator that there is an increased safeguarding </w:t>
      </w:r>
      <w:r w:rsidR="00E50D0F" w:rsidRPr="00DA46C3">
        <w:rPr>
          <w:rFonts w:cstheme="minorHAnsi"/>
        </w:rPr>
        <w:t>risk. Failure</w:t>
      </w:r>
      <w:r w:rsidRPr="00DA46C3">
        <w:rPr>
          <w:rFonts w:cstheme="minorHAnsi"/>
        </w:rPr>
        <w:t xml:space="preserve"> to attend in relation to a child or young person will be referred to as “Was not brought” or WNB. This statement clearly reflects the point that children and young people rely on their parents, </w:t>
      </w:r>
      <w:r w:rsidR="00E50D0F" w:rsidRPr="00DA46C3">
        <w:rPr>
          <w:rFonts w:cstheme="minorHAnsi"/>
        </w:rPr>
        <w:t>carers,</w:t>
      </w:r>
      <w:r w:rsidRPr="00DA46C3">
        <w:rPr>
          <w:rFonts w:cstheme="minorHAnsi"/>
        </w:rPr>
        <w:t xml:space="preserve"> or guardians to bring them for appointments.</w:t>
      </w:r>
    </w:p>
    <w:p w14:paraId="72119CBE" w14:textId="77777777" w:rsidR="00AA0EEC" w:rsidRPr="00DA46C3" w:rsidRDefault="00AA0EEC" w:rsidP="00AA0EEC">
      <w:pPr>
        <w:rPr>
          <w:rFonts w:cstheme="minorHAnsi"/>
        </w:rPr>
      </w:pPr>
    </w:p>
    <w:p w14:paraId="6280DCF9" w14:textId="75F6E466" w:rsidR="006C063B" w:rsidRPr="00DA46C3" w:rsidRDefault="00AA0EEC" w:rsidP="00AA0EEC">
      <w:pPr>
        <w:rPr>
          <w:rFonts w:cstheme="minorHAnsi"/>
        </w:rPr>
      </w:pPr>
      <w:r w:rsidRPr="00DA46C3">
        <w:rPr>
          <w:rFonts w:cstheme="minorHAnsi"/>
        </w:rPr>
        <w:t xml:space="preserve">Whilst it is acknowledged that many missed appointments are genuine oversights, instances of repeated cancellations, rescheduling of appointments or WNBs all merit cause for concern.  </w:t>
      </w:r>
    </w:p>
    <w:p w14:paraId="122C1E34" w14:textId="77777777" w:rsidR="006C063B" w:rsidRPr="00DA46C3" w:rsidRDefault="006C063B">
      <w:pPr>
        <w:pStyle w:val="PISUB"/>
        <w:rPr>
          <w:rFonts w:asciiTheme="minorHAnsi" w:hAnsiTheme="minorHAnsi" w:cstheme="minorHAnsi"/>
          <w:sz w:val="22"/>
          <w:szCs w:val="22"/>
        </w:rPr>
      </w:pPr>
      <w:bookmarkStart w:id="413" w:name="_Toc109140519"/>
      <w:bookmarkStart w:id="414" w:name="_Toc109140755"/>
      <w:bookmarkStart w:id="415" w:name="_Toc109140991"/>
      <w:bookmarkStart w:id="416" w:name="_Toc109141227"/>
      <w:bookmarkStart w:id="417" w:name="_Toc109141462"/>
      <w:bookmarkStart w:id="418" w:name="_Toc109141695"/>
      <w:bookmarkStart w:id="419" w:name="_Toc109141927"/>
      <w:bookmarkStart w:id="420" w:name="_Toc109142158"/>
      <w:bookmarkStart w:id="421" w:name="_Toc109142389"/>
      <w:bookmarkEnd w:id="413"/>
      <w:bookmarkEnd w:id="414"/>
      <w:bookmarkEnd w:id="415"/>
      <w:bookmarkEnd w:id="416"/>
      <w:bookmarkEnd w:id="417"/>
      <w:bookmarkEnd w:id="418"/>
      <w:bookmarkEnd w:id="419"/>
      <w:bookmarkEnd w:id="420"/>
      <w:bookmarkEnd w:id="421"/>
      <w:r w:rsidRPr="00DA46C3">
        <w:rPr>
          <w:rFonts w:asciiTheme="minorHAnsi" w:hAnsiTheme="minorHAnsi" w:cstheme="minorHAnsi"/>
          <w:sz w:val="22"/>
          <w:szCs w:val="22"/>
        </w:rPr>
        <w:t xml:space="preserve">  </w:t>
      </w:r>
      <w:bookmarkStart w:id="422" w:name="_Toc115779947"/>
      <w:r w:rsidRPr="00DA46C3">
        <w:rPr>
          <w:rFonts w:asciiTheme="minorHAnsi" w:hAnsiTheme="minorHAnsi" w:cstheme="minorHAnsi"/>
          <w:sz w:val="22"/>
          <w:szCs w:val="22"/>
        </w:rPr>
        <w:t>Actions for a WNB</w:t>
      </w:r>
      <w:bookmarkEnd w:id="422"/>
      <w:r w:rsidRPr="00DA46C3">
        <w:rPr>
          <w:rFonts w:asciiTheme="minorHAnsi" w:hAnsiTheme="minorHAnsi" w:cstheme="minorHAnsi"/>
          <w:sz w:val="22"/>
          <w:szCs w:val="22"/>
        </w:rPr>
        <w:t xml:space="preserve"> </w:t>
      </w:r>
    </w:p>
    <w:p w14:paraId="418F595A" w14:textId="77777777" w:rsidR="006C063B" w:rsidRPr="00DA46C3" w:rsidRDefault="006C063B" w:rsidP="006C063B">
      <w:pPr>
        <w:rPr>
          <w:rFonts w:cstheme="minorHAnsi"/>
        </w:rPr>
      </w:pPr>
    </w:p>
    <w:p w14:paraId="3363AED5" w14:textId="0F6A82F8" w:rsidR="006C063B" w:rsidRPr="00DA46C3" w:rsidRDefault="006C063B" w:rsidP="006C063B">
      <w:pPr>
        <w:rPr>
          <w:rFonts w:cstheme="minorHAnsi"/>
        </w:rPr>
      </w:pPr>
      <w:r w:rsidRPr="00DA46C3">
        <w:rPr>
          <w:rFonts w:cstheme="minorHAnsi"/>
        </w:rPr>
        <w:t>The following diagrams explain the steps to be taken should a child young person</w:t>
      </w:r>
      <w:r w:rsidR="00965C19">
        <w:rPr>
          <w:rFonts w:cstheme="minorHAnsi"/>
        </w:rPr>
        <w:t>,</w:t>
      </w:r>
      <w:r w:rsidRPr="00DA46C3">
        <w:rPr>
          <w:rFonts w:cstheme="minorHAnsi"/>
        </w:rPr>
        <w:t xml:space="preserve"> </w:t>
      </w:r>
      <w:r w:rsidR="00965C19">
        <w:rPr>
          <w:rFonts w:cstheme="minorHAnsi"/>
        </w:rPr>
        <w:t xml:space="preserve">or adult with a carer or learning disabilities </w:t>
      </w:r>
      <w:r w:rsidRPr="00DA46C3">
        <w:rPr>
          <w:rFonts w:cstheme="minorHAnsi"/>
        </w:rPr>
        <w:t>not attend appointments at this organisation</w:t>
      </w:r>
    </w:p>
    <w:p w14:paraId="0AE8AB39" w14:textId="0741264B" w:rsidR="006C063B" w:rsidRPr="00DA46C3" w:rsidRDefault="006C063B" w:rsidP="006C063B">
      <w:pPr>
        <w:rPr>
          <w:rFonts w:cstheme="minorHAnsi"/>
        </w:rPr>
      </w:pPr>
    </w:p>
    <w:p w14:paraId="6966B9D9" w14:textId="3E0C2A35" w:rsidR="006C063B" w:rsidRPr="00DA46C3" w:rsidRDefault="006C063B" w:rsidP="006C063B">
      <w:pPr>
        <w:rPr>
          <w:rFonts w:cstheme="minorHAnsi"/>
        </w:rPr>
      </w:pPr>
      <w:r w:rsidRPr="00DA46C3">
        <w:rPr>
          <w:rFonts w:cstheme="minorHAnsi"/>
          <w:noProof/>
          <w:lang w:eastAsia="en-GB"/>
        </w:rPr>
        <w:drawing>
          <wp:inline distT="0" distB="0" distL="0" distR="0" wp14:anchorId="73BBF7A9" wp14:editId="59F14924">
            <wp:extent cx="5214796" cy="4032156"/>
            <wp:effectExtent l="0" t="0" r="508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rotWithShape="1">
                    <a:blip r:embed="rId57"/>
                    <a:srcRect l="5822" t="2415" r="6123" b="4378"/>
                    <a:stretch/>
                  </pic:blipFill>
                  <pic:spPr bwMode="auto">
                    <a:xfrm>
                      <a:off x="0" y="0"/>
                      <a:ext cx="5266915" cy="4072455"/>
                    </a:xfrm>
                    <a:prstGeom prst="rect">
                      <a:avLst/>
                    </a:prstGeom>
                    <a:ln>
                      <a:noFill/>
                    </a:ln>
                    <a:extLst>
                      <a:ext uri="{53640926-AAD7-44D8-BBD7-CCE9431645EC}">
                        <a14:shadowObscured xmlns:a14="http://schemas.microsoft.com/office/drawing/2010/main"/>
                      </a:ext>
                    </a:extLst>
                  </pic:spPr>
                </pic:pic>
              </a:graphicData>
            </a:graphic>
          </wp:inline>
        </w:drawing>
      </w:r>
    </w:p>
    <w:p w14:paraId="6E47E50C" w14:textId="77777777" w:rsidR="006C063B" w:rsidRPr="00DA46C3" w:rsidRDefault="006C063B" w:rsidP="006C063B">
      <w:pPr>
        <w:rPr>
          <w:rFonts w:cstheme="minorHAnsi"/>
        </w:rPr>
      </w:pPr>
    </w:p>
    <w:p w14:paraId="5EC70F1B" w14:textId="275CA58A" w:rsidR="006C063B" w:rsidRPr="00DA46C3" w:rsidRDefault="006C063B" w:rsidP="006C063B">
      <w:pPr>
        <w:rPr>
          <w:rFonts w:cstheme="minorHAnsi"/>
        </w:rPr>
      </w:pPr>
      <w:r w:rsidRPr="00DA46C3">
        <w:rPr>
          <w:rFonts w:cstheme="minorHAnsi"/>
        </w:rPr>
        <w:t xml:space="preserve">This second diagram </w:t>
      </w:r>
      <w:r w:rsidR="008251D5" w:rsidRPr="00DA46C3">
        <w:rPr>
          <w:rFonts w:cstheme="minorHAnsi"/>
        </w:rPr>
        <w:t xml:space="preserve">overleaf </w:t>
      </w:r>
      <w:r w:rsidRPr="00DA46C3">
        <w:rPr>
          <w:rFonts w:cstheme="minorHAnsi"/>
        </w:rPr>
        <w:t>applies if a child</w:t>
      </w:r>
      <w:r w:rsidR="00965C19">
        <w:rPr>
          <w:rFonts w:cstheme="minorHAnsi"/>
        </w:rPr>
        <w:t xml:space="preserve">, </w:t>
      </w:r>
      <w:r w:rsidRPr="00DA46C3">
        <w:rPr>
          <w:rFonts w:cstheme="minorHAnsi"/>
        </w:rPr>
        <w:t xml:space="preserve">young person </w:t>
      </w:r>
      <w:r w:rsidR="00965C19">
        <w:rPr>
          <w:rFonts w:cstheme="minorHAnsi"/>
        </w:rPr>
        <w:t xml:space="preserve">or adult with a carer or learning disabilities </w:t>
      </w:r>
      <w:r w:rsidRPr="00DA46C3">
        <w:rPr>
          <w:rFonts w:cstheme="minorHAnsi"/>
        </w:rPr>
        <w:t>does not attend appointments following a referral, i.e., hospital appointment</w:t>
      </w:r>
      <w:r w:rsidR="008E0D42" w:rsidRPr="00DA46C3">
        <w:rPr>
          <w:rFonts w:cstheme="minorHAnsi"/>
        </w:rPr>
        <w:t>.</w:t>
      </w:r>
    </w:p>
    <w:p w14:paraId="03121094" w14:textId="67129CC9" w:rsidR="006C063B" w:rsidRPr="00DA46C3" w:rsidRDefault="006C063B" w:rsidP="006C063B">
      <w:pPr>
        <w:rPr>
          <w:rFonts w:cstheme="minorHAnsi"/>
        </w:rPr>
      </w:pPr>
    </w:p>
    <w:p w14:paraId="712E12C0" w14:textId="10B5D97F" w:rsidR="006C063B" w:rsidRPr="00DA46C3" w:rsidRDefault="006C063B" w:rsidP="006C063B">
      <w:pPr>
        <w:rPr>
          <w:rFonts w:cstheme="minorHAnsi"/>
        </w:rPr>
      </w:pPr>
      <w:r w:rsidRPr="00DA46C3">
        <w:rPr>
          <w:rFonts w:cstheme="minorHAnsi"/>
          <w:b/>
          <w:bCs/>
          <w:noProof/>
          <w:kern w:val="32"/>
          <w:bdr w:val="none" w:sz="0" w:space="0" w:color="auto" w:frame="1"/>
          <w:lang w:eastAsia="en-GB"/>
        </w:rPr>
        <w:lastRenderedPageBreak/>
        <w:drawing>
          <wp:inline distT="0" distB="0" distL="0" distR="0" wp14:anchorId="74C38374" wp14:editId="0BD54B98">
            <wp:extent cx="5296277" cy="4246495"/>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rotWithShape="1">
                    <a:blip r:embed="rId58"/>
                    <a:srcRect l="5822" t="2332" r="6150" b="4322"/>
                    <a:stretch/>
                  </pic:blipFill>
                  <pic:spPr bwMode="auto">
                    <a:xfrm>
                      <a:off x="0" y="0"/>
                      <a:ext cx="5461058" cy="4378614"/>
                    </a:xfrm>
                    <a:prstGeom prst="rect">
                      <a:avLst/>
                    </a:prstGeom>
                    <a:ln>
                      <a:noFill/>
                    </a:ln>
                    <a:extLst>
                      <a:ext uri="{53640926-AAD7-44D8-BBD7-CCE9431645EC}">
                        <a14:shadowObscured xmlns:a14="http://schemas.microsoft.com/office/drawing/2010/main"/>
                      </a:ext>
                    </a:extLst>
                  </pic:spPr>
                </pic:pic>
              </a:graphicData>
            </a:graphic>
          </wp:inline>
        </w:drawing>
      </w:r>
    </w:p>
    <w:p w14:paraId="153B9279" w14:textId="77777777" w:rsidR="00AA0EEC" w:rsidRPr="00DA46C3" w:rsidRDefault="00AA0EEC">
      <w:pPr>
        <w:pStyle w:val="PISUB"/>
        <w:rPr>
          <w:rFonts w:asciiTheme="minorHAnsi" w:hAnsiTheme="minorHAnsi" w:cstheme="minorHAnsi"/>
          <w:sz w:val="22"/>
          <w:szCs w:val="22"/>
        </w:rPr>
      </w:pPr>
      <w:r w:rsidRPr="00DA46C3">
        <w:rPr>
          <w:rFonts w:asciiTheme="minorHAnsi" w:hAnsiTheme="minorHAnsi" w:cstheme="minorHAnsi"/>
          <w:sz w:val="22"/>
          <w:szCs w:val="22"/>
        </w:rPr>
        <w:t xml:space="preserve">  </w:t>
      </w:r>
      <w:bookmarkStart w:id="423" w:name="_Toc100053288"/>
      <w:bookmarkStart w:id="424" w:name="_Toc115779948"/>
      <w:r w:rsidRPr="00DA46C3">
        <w:rPr>
          <w:rFonts w:asciiTheme="minorHAnsi" w:hAnsiTheme="minorHAnsi" w:cstheme="minorHAnsi"/>
          <w:sz w:val="22"/>
          <w:szCs w:val="22"/>
        </w:rPr>
        <w:t>Referring a WNB</w:t>
      </w:r>
      <w:bookmarkEnd w:id="423"/>
      <w:bookmarkEnd w:id="424"/>
      <w:r w:rsidRPr="00DA46C3">
        <w:rPr>
          <w:rFonts w:asciiTheme="minorHAnsi" w:hAnsiTheme="minorHAnsi" w:cstheme="minorHAnsi"/>
          <w:sz w:val="22"/>
          <w:szCs w:val="22"/>
        </w:rPr>
        <w:t xml:space="preserve"> </w:t>
      </w:r>
    </w:p>
    <w:p w14:paraId="296EE5F4" w14:textId="77777777" w:rsidR="00AA0EEC" w:rsidRPr="00DA46C3" w:rsidRDefault="00AA0EEC" w:rsidP="00AA0EEC">
      <w:pPr>
        <w:rPr>
          <w:rFonts w:cstheme="minorHAnsi"/>
          <w:b/>
        </w:rPr>
      </w:pPr>
    </w:p>
    <w:p w14:paraId="1E788BBF" w14:textId="4C13797B" w:rsidR="00AA0EEC" w:rsidRPr="00DA46C3" w:rsidRDefault="00AA0EEC" w:rsidP="00AA0EEC">
      <w:pPr>
        <w:rPr>
          <w:rFonts w:cstheme="minorHAnsi"/>
        </w:rPr>
      </w:pPr>
      <w:r w:rsidRPr="00DA46C3">
        <w:rPr>
          <w:rFonts w:cstheme="minorHAnsi"/>
        </w:rPr>
        <w:t xml:space="preserve">If a clinician has significant concerns, they are to initiate a child protection referral using the contact numbers detailed below. Any word-of-mouth referral is to be followed up in writing within </w:t>
      </w:r>
      <w:r w:rsidR="00711223">
        <w:rPr>
          <w:rFonts w:cstheme="minorHAnsi"/>
        </w:rPr>
        <w:t xml:space="preserve">24 </w:t>
      </w:r>
      <w:r w:rsidRPr="00DA46C3">
        <w:rPr>
          <w:rFonts w:cstheme="minorHAnsi"/>
        </w:rPr>
        <w:t>hours by the referring clinician. Where the clinician believes that harm is imminent, they should call the police immediately.</w:t>
      </w:r>
    </w:p>
    <w:p w14:paraId="1195EA84" w14:textId="77777777" w:rsidR="00AA0EEC" w:rsidRPr="00DA46C3" w:rsidRDefault="00AA0EEC" w:rsidP="00AA0EEC">
      <w:pPr>
        <w:rPr>
          <w:rFonts w:cstheme="minorHAnsi"/>
        </w:rPr>
      </w:pPr>
    </w:p>
    <w:p w14:paraId="494E6940" w14:textId="77777777" w:rsidR="00AA65A2" w:rsidRPr="00DA46C3" w:rsidRDefault="00AA0EEC" w:rsidP="00AA0EEC">
      <w:pPr>
        <w:rPr>
          <w:rFonts w:cstheme="minorHAnsi"/>
          <w:color w:val="212121"/>
          <w:bdr w:val="none" w:sz="0" w:space="0" w:color="auto" w:frame="1"/>
        </w:rPr>
      </w:pPr>
      <w:r w:rsidRPr="00DA46C3">
        <w:rPr>
          <w:rFonts w:cstheme="minorHAnsi"/>
        </w:rPr>
        <w:t>All staff are to retain accurate records at all times, ensuring that all actions are annotated, outlining any actions taken. Whilst there is no definitive SNOMED code for WNB, several others are available under ‘Did Not Attend’ for children (see link at 11.1).</w:t>
      </w:r>
      <w:r w:rsidRPr="00DA46C3">
        <w:rPr>
          <w:rFonts w:cstheme="minorHAnsi"/>
          <w:color w:val="212121"/>
          <w:bdr w:val="none" w:sz="0" w:space="0" w:color="auto" w:frame="1"/>
        </w:rPr>
        <w:t xml:space="preserve"> </w:t>
      </w:r>
    </w:p>
    <w:p w14:paraId="1026E120" w14:textId="77777777" w:rsidR="00AA65A2" w:rsidRPr="00DA46C3" w:rsidRDefault="00AA65A2" w:rsidP="00AA0EEC">
      <w:pPr>
        <w:rPr>
          <w:rFonts w:cstheme="minorHAnsi"/>
          <w:color w:val="212121"/>
          <w:bdr w:val="none" w:sz="0" w:space="0" w:color="auto" w:frame="1"/>
        </w:rPr>
      </w:pPr>
    </w:p>
    <w:p w14:paraId="3F529269" w14:textId="23BBFDEB" w:rsidR="00AA0EEC" w:rsidRPr="00DA46C3" w:rsidRDefault="00AA0EEC" w:rsidP="00AA0EEC">
      <w:pPr>
        <w:rPr>
          <w:rFonts w:cstheme="minorHAnsi"/>
          <w:color w:val="212121"/>
          <w:bdr w:val="none" w:sz="0" w:space="0" w:color="auto" w:frame="1"/>
        </w:rPr>
      </w:pPr>
      <w:r w:rsidRPr="00DA46C3">
        <w:rPr>
          <w:rFonts w:cstheme="minorHAnsi"/>
          <w:color w:val="212121"/>
          <w:bdr w:val="none" w:sz="0" w:space="0" w:color="auto" w:frame="1"/>
        </w:rPr>
        <w:t xml:space="preserve">A “Was Not Brought” letter template that is to be forwarded to the parent or guardian following a WNB can be found at </w:t>
      </w:r>
      <w:r w:rsidR="00AA65A2" w:rsidRPr="00DA46C3">
        <w:rPr>
          <w:rFonts w:cstheme="minorHAnsi"/>
        </w:rPr>
        <w:t>Annex A</w:t>
      </w:r>
      <w:r w:rsidRPr="00DA46C3">
        <w:rPr>
          <w:rFonts w:cstheme="minorHAnsi"/>
          <w:color w:val="212121"/>
          <w:bdr w:val="none" w:sz="0" w:space="0" w:color="auto" w:frame="1"/>
        </w:rPr>
        <w:t xml:space="preserve">. </w:t>
      </w:r>
    </w:p>
    <w:p w14:paraId="024C61BE" w14:textId="77777777" w:rsidR="003A19AD" w:rsidRPr="00DA46C3" w:rsidRDefault="003A19AD" w:rsidP="003A19AD">
      <w:pPr>
        <w:pStyle w:val="PIChapter"/>
        <w:numPr>
          <w:ilvl w:val="0"/>
          <w:numId w:val="0"/>
        </w:numPr>
        <w:spacing w:before="0"/>
        <w:ind w:left="432" w:hanging="432"/>
        <w:rPr>
          <w:rFonts w:asciiTheme="minorHAnsi" w:hAnsiTheme="minorHAnsi" w:cstheme="minorHAnsi"/>
          <w:sz w:val="22"/>
          <w:szCs w:val="22"/>
        </w:rPr>
      </w:pPr>
      <w:bookmarkStart w:id="425" w:name="_Toc109140523"/>
      <w:bookmarkStart w:id="426" w:name="_Toc109140759"/>
      <w:bookmarkStart w:id="427" w:name="_Toc109140995"/>
      <w:bookmarkStart w:id="428" w:name="_Toc109141231"/>
      <w:bookmarkStart w:id="429" w:name="_Toc109141466"/>
      <w:bookmarkStart w:id="430" w:name="_Toc109141699"/>
      <w:bookmarkStart w:id="431" w:name="_Toc109141931"/>
      <w:bookmarkStart w:id="432" w:name="_Toc109142162"/>
      <w:bookmarkStart w:id="433" w:name="_Toc109142393"/>
      <w:bookmarkStart w:id="434" w:name="_Toc109140524"/>
      <w:bookmarkStart w:id="435" w:name="_Toc109140760"/>
      <w:bookmarkStart w:id="436" w:name="_Toc109140996"/>
      <w:bookmarkStart w:id="437" w:name="_Toc109141232"/>
      <w:bookmarkStart w:id="438" w:name="_Toc109141467"/>
      <w:bookmarkStart w:id="439" w:name="_Toc109141700"/>
      <w:bookmarkStart w:id="440" w:name="_Toc109141932"/>
      <w:bookmarkStart w:id="441" w:name="_Toc109142163"/>
      <w:bookmarkStart w:id="442" w:name="_Toc109142394"/>
      <w:bookmarkStart w:id="443" w:name="_Toc109140525"/>
      <w:bookmarkStart w:id="444" w:name="_Toc109140761"/>
      <w:bookmarkStart w:id="445" w:name="_Toc109140997"/>
      <w:bookmarkStart w:id="446" w:name="_Toc109141233"/>
      <w:bookmarkStart w:id="447" w:name="_Toc109141468"/>
      <w:bookmarkStart w:id="448" w:name="_Toc109141701"/>
      <w:bookmarkStart w:id="449" w:name="_Toc109141933"/>
      <w:bookmarkStart w:id="450" w:name="_Toc109142164"/>
      <w:bookmarkStart w:id="451" w:name="_Toc109142395"/>
      <w:bookmarkStart w:id="452" w:name="_Toc109140526"/>
      <w:bookmarkStart w:id="453" w:name="_Toc109140762"/>
      <w:bookmarkStart w:id="454" w:name="_Toc109140998"/>
      <w:bookmarkStart w:id="455" w:name="_Toc109141234"/>
      <w:bookmarkStart w:id="456" w:name="_Toc109141469"/>
      <w:bookmarkStart w:id="457" w:name="_Toc109141702"/>
      <w:bookmarkStart w:id="458" w:name="_Toc109141934"/>
      <w:bookmarkStart w:id="459" w:name="_Toc109142165"/>
      <w:bookmarkStart w:id="460" w:name="_Toc109142396"/>
      <w:bookmarkStart w:id="461" w:name="_Toc109136609"/>
      <w:bookmarkStart w:id="462" w:name="_Toc109136829"/>
      <w:bookmarkStart w:id="463" w:name="_Toc109140527"/>
      <w:bookmarkStart w:id="464" w:name="_Toc109140763"/>
      <w:bookmarkStart w:id="465" w:name="_Toc109140999"/>
      <w:bookmarkStart w:id="466" w:name="_Toc109141235"/>
      <w:bookmarkStart w:id="467" w:name="_Toc109141470"/>
      <w:bookmarkStart w:id="468" w:name="_Toc109141703"/>
      <w:bookmarkStart w:id="469" w:name="_Toc109141935"/>
      <w:bookmarkStart w:id="470" w:name="_Toc109142166"/>
      <w:bookmarkStart w:id="471" w:name="_Toc109142397"/>
      <w:bookmarkStart w:id="472" w:name="_Toc109137049"/>
      <w:bookmarkStart w:id="473" w:name="_Toc109140528"/>
      <w:bookmarkStart w:id="474" w:name="_Toc109140764"/>
      <w:bookmarkStart w:id="475" w:name="_Toc109141000"/>
      <w:bookmarkStart w:id="476" w:name="_Toc109141236"/>
      <w:bookmarkStart w:id="477" w:name="_Toc109141471"/>
      <w:bookmarkStart w:id="478" w:name="_Toc109141704"/>
      <w:bookmarkStart w:id="479" w:name="_Toc109141936"/>
      <w:bookmarkStart w:id="480" w:name="_Toc109142167"/>
      <w:bookmarkStart w:id="481" w:name="_Toc109142398"/>
      <w:bookmarkStart w:id="482" w:name="_Toc115779950"/>
      <w:bookmarkStart w:id="483" w:name="_Toc100053236"/>
      <w:bookmarkStart w:id="484" w:name="_Toc100053239"/>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5966A11B" w14:textId="013C5318" w:rsidR="00D07F18" w:rsidRPr="00DA46C3" w:rsidRDefault="00D07F18" w:rsidP="003A19AD">
      <w:pPr>
        <w:pStyle w:val="PIChapter"/>
        <w:numPr>
          <w:ilvl w:val="0"/>
          <w:numId w:val="0"/>
        </w:numPr>
        <w:spacing w:before="0"/>
        <w:ind w:left="432" w:hanging="432"/>
        <w:rPr>
          <w:rFonts w:asciiTheme="minorHAnsi" w:hAnsiTheme="minorHAnsi" w:cstheme="minorHAnsi"/>
          <w:sz w:val="22"/>
          <w:szCs w:val="22"/>
        </w:rPr>
      </w:pPr>
      <w:r w:rsidRPr="00DA46C3">
        <w:rPr>
          <w:rFonts w:asciiTheme="minorHAnsi" w:hAnsiTheme="minorHAnsi" w:cstheme="minorHAnsi"/>
          <w:sz w:val="22"/>
          <w:szCs w:val="22"/>
        </w:rPr>
        <w:t>Safeguarding and responsibilities</w:t>
      </w:r>
      <w:bookmarkEnd w:id="482"/>
      <w:r w:rsidRPr="00DA46C3">
        <w:rPr>
          <w:rFonts w:asciiTheme="minorHAnsi" w:hAnsiTheme="minorHAnsi" w:cstheme="minorHAnsi"/>
          <w:sz w:val="22"/>
          <w:szCs w:val="22"/>
        </w:rPr>
        <w:t xml:space="preserve"> </w:t>
      </w:r>
    </w:p>
    <w:bookmarkEnd w:id="483"/>
    <w:bookmarkEnd w:id="484"/>
    <w:p w14:paraId="52943CA8" w14:textId="77777777" w:rsidR="00E17204" w:rsidRPr="00DA46C3" w:rsidRDefault="00E17204" w:rsidP="00E17204">
      <w:pPr>
        <w:rPr>
          <w:rFonts w:cstheme="minorHAnsi"/>
        </w:rPr>
      </w:pPr>
    </w:p>
    <w:p w14:paraId="5140AB7F" w14:textId="77777777" w:rsidR="004C2DCD" w:rsidRPr="00DA46C3" w:rsidRDefault="004C2DCD">
      <w:pPr>
        <w:pStyle w:val="PISUB"/>
        <w:rPr>
          <w:rFonts w:asciiTheme="minorHAnsi" w:hAnsiTheme="minorHAnsi" w:cstheme="minorHAnsi"/>
          <w:sz w:val="22"/>
          <w:szCs w:val="22"/>
        </w:rPr>
      </w:pPr>
      <w:bookmarkStart w:id="485" w:name="_Toc100053240"/>
      <w:bookmarkStart w:id="486" w:name="_Toc115779954"/>
      <w:r w:rsidRPr="00DA46C3">
        <w:rPr>
          <w:rFonts w:asciiTheme="minorHAnsi" w:hAnsiTheme="minorHAnsi" w:cstheme="minorHAnsi"/>
          <w:sz w:val="22"/>
          <w:szCs w:val="22"/>
        </w:rPr>
        <w:t>Organisations’ safeguarding responsibilities</w:t>
      </w:r>
      <w:bookmarkEnd w:id="485"/>
      <w:bookmarkEnd w:id="486"/>
      <w:r w:rsidRPr="00DA46C3">
        <w:rPr>
          <w:rFonts w:asciiTheme="minorHAnsi" w:hAnsiTheme="minorHAnsi" w:cstheme="minorHAnsi"/>
          <w:sz w:val="22"/>
          <w:szCs w:val="22"/>
        </w:rPr>
        <w:t xml:space="preserve"> </w:t>
      </w:r>
    </w:p>
    <w:p w14:paraId="38FFF5E3" w14:textId="77777777" w:rsidR="004C2DCD" w:rsidRPr="00DA46C3" w:rsidRDefault="004C2DCD" w:rsidP="004C2DCD">
      <w:pPr>
        <w:rPr>
          <w:rFonts w:cstheme="minorHAnsi"/>
        </w:rPr>
      </w:pPr>
    </w:p>
    <w:p w14:paraId="4E88DBA2" w14:textId="5AD38DFB" w:rsidR="004C2DCD" w:rsidRPr="00DA46C3" w:rsidRDefault="004C2DCD" w:rsidP="004C2DCD">
      <w:pPr>
        <w:rPr>
          <w:rFonts w:cstheme="minorHAnsi"/>
        </w:rPr>
      </w:pPr>
      <w:r w:rsidRPr="00DA46C3">
        <w:rPr>
          <w:rFonts w:cstheme="minorHAnsi"/>
        </w:rPr>
        <w:t xml:space="preserve">During any inspection, the CQC will expect that </w:t>
      </w:r>
      <w:r w:rsidR="00B17901" w:rsidRPr="00DA46C3">
        <w:rPr>
          <w:rFonts w:cstheme="minorHAnsi"/>
        </w:rPr>
        <w:t>all</w:t>
      </w:r>
      <w:r w:rsidRPr="00DA46C3">
        <w:rPr>
          <w:rFonts w:cstheme="minorHAnsi"/>
        </w:rPr>
        <w:t xml:space="preserve"> the following fundamental processes are adopted and embedded at </w:t>
      </w:r>
      <w:r w:rsidR="00E50D0F">
        <w:rPr>
          <w:rFonts w:cstheme="minorHAnsi"/>
        </w:rPr>
        <w:t>Burford Surgery</w:t>
      </w:r>
      <w:r w:rsidRPr="00DA46C3">
        <w:rPr>
          <w:rFonts w:cstheme="minorHAnsi"/>
        </w:rPr>
        <w:t>. Failure to meet any of these points may cause unacceptable harm to our patient population.</w:t>
      </w:r>
    </w:p>
    <w:p w14:paraId="735EAB58" w14:textId="77777777" w:rsidR="004C2DCD" w:rsidRPr="00DA46C3" w:rsidRDefault="004C2DCD" w:rsidP="004C2DCD">
      <w:pPr>
        <w:rPr>
          <w:rFonts w:cstheme="minorHAnsi"/>
        </w:rPr>
      </w:pPr>
    </w:p>
    <w:p w14:paraId="11E0327A" w14:textId="77777777" w:rsidR="004C2DCD" w:rsidRPr="00DA46C3" w:rsidRDefault="004C2DCD">
      <w:pPr>
        <w:pStyle w:val="ListParagraph"/>
        <w:numPr>
          <w:ilvl w:val="0"/>
          <w:numId w:val="58"/>
        </w:numPr>
        <w:rPr>
          <w:rFonts w:cstheme="minorHAnsi"/>
        </w:rPr>
      </w:pPr>
      <w:r w:rsidRPr="00DA46C3">
        <w:rPr>
          <w:rFonts w:cstheme="minorHAnsi"/>
        </w:rPr>
        <w:lastRenderedPageBreak/>
        <w:t>Demonstrate the understanding of the definition of both adults and children at risk and the types of abuse they may be subject to</w:t>
      </w:r>
    </w:p>
    <w:p w14:paraId="60FD2E30" w14:textId="77777777" w:rsidR="004C2DCD" w:rsidRPr="00DA46C3" w:rsidRDefault="004C2DCD" w:rsidP="00A636C4">
      <w:pPr>
        <w:pStyle w:val="ListParagraph"/>
        <w:rPr>
          <w:rFonts w:cstheme="minorHAnsi"/>
        </w:rPr>
      </w:pPr>
    </w:p>
    <w:p w14:paraId="6BE1C64B" w14:textId="77777777" w:rsidR="004C2DCD" w:rsidRPr="00DA46C3" w:rsidRDefault="004C2DCD">
      <w:pPr>
        <w:pStyle w:val="ListParagraph"/>
        <w:numPr>
          <w:ilvl w:val="0"/>
          <w:numId w:val="58"/>
        </w:numPr>
        <w:rPr>
          <w:rFonts w:cstheme="minorHAnsi"/>
        </w:rPr>
      </w:pPr>
      <w:r w:rsidRPr="00DA46C3">
        <w:rPr>
          <w:rFonts w:cstheme="minorHAnsi"/>
        </w:rPr>
        <w:t>Sufficient priority is given to safeguarding and staff take a proactive approach to prevention and early identification</w:t>
      </w:r>
    </w:p>
    <w:p w14:paraId="4F8129CD" w14:textId="77777777" w:rsidR="004C2DCD" w:rsidRPr="00DA46C3" w:rsidRDefault="004C2DCD" w:rsidP="00A636C4">
      <w:pPr>
        <w:pStyle w:val="ListParagraph"/>
        <w:rPr>
          <w:rFonts w:cstheme="minorHAnsi"/>
        </w:rPr>
      </w:pPr>
    </w:p>
    <w:p w14:paraId="292D6F5F" w14:textId="2A5B69B1" w:rsidR="004C2DCD" w:rsidRPr="00DA46C3" w:rsidRDefault="004C2DCD">
      <w:pPr>
        <w:pStyle w:val="ListParagraph"/>
        <w:numPr>
          <w:ilvl w:val="0"/>
          <w:numId w:val="58"/>
        </w:numPr>
        <w:rPr>
          <w:rFonts w:cstheme="minorHAnsi"/>
        </w:rPr>
      </w:pPr>
      <w:r w:rsidRPr="00DA46C3">
        <w:rPr>
          <w:rFonts w:cstheme="minorHAnsi"/>
        </w:rPr>
        <w:t xml:space="preserve">Take steps to protect vulnerable adults, </w:t>
      </w:r>
      <w:r w:rsidR="00E50D0F" w:rsidRPr="00DA46C3">
        <w:rPr>
          <w:rFonts w:cstheme="minorHAnsi"/>
        </w:rPr>
        <w:t>children,</w:t>
      </w:r>
      <w:r w:rsidRPr="00DA46C3">
        <w:rPr>
          <w:rFonts w:cstheme="minorHAnsi"/>
        </w:rPr>
        <w:t xml:space="preserve"> and young people where there are known risks and to respond appropriately to any signs or allegations of abuse</w:t>
      </w:r>
    </w:p>
    <w:p w14:paraId="4F165771" w14:textId="77777777" w:rsidR="004C2DCD" w:rsidRPr="00DA46C3" w:rsidRDefault="004C2DCD" w:rsidP="00A636C4">
      <w:pPr>
        <w:pStyle w:val="ListParagraph"/>
        <w:rPr>
          <w:rFonts w:cstheme="minorHAnsi"/>
        </w:rPr>
      </w:pPr>
    </w:p>
    <w:p w14:paraId="27257247" w14:textId="77777777" w:rsidR="004C2DCD" w:rsidRPr="00DA46C3" w:rsidRDefault="004C2DCD">
      <w:pPr>
        <w:pStyle w:val="ListParagraph"/>
        <w:numPr>
          <w:ilvl w:val="0"/>
          <w:numId w:val="58"/>
        </w:numPr>
        <w:rPr>
          <w:rFonts w:cstheme="minorHAnsi"/>
        </w:rPr>
      </w:pPr>
      <w:r w:rsidRPr="00DA46C3">
        <w:rPr>
          <w:rFonts w:cstheme="minorHAnsi"/>
        </w:rPr>
        <w:t>Work effectively with other organisations to implement protection plans and comply with accepted national guidance on staff competencies in line with their role</w:t>
      </w:r>
    </w:p>
    <w:p w14:paraId="629DDAAB" w14:textId="77777777" w:rsidR="004C2DCD" w:rsidRPr="00DA46C3" w:rsidRDefault="004C2DCD" w:rsidP="00A636C4">
      <w:pPr>
        <w:pStyle w:val="ListParagraph"/>
        <w:rPr>
          <w:rFonts w:cstheme="minorHAnsi"/>
        </w:rPr>
      </w:pPr>
    </w:p>
    <w:p w14:paraId="5CDAB9E5" w14:textId="77777777" w:rsidR="004C2DCD" w:rsidRPr="00DA46C3" w:rsidRDefault="004C2DCD">
      <w:pPr>
        <w:pStyle w:val="ListParagraph"/>
        <w:numPr>
          <w:ilvl w:val="0"/>
          <w:numId w:val="58"/>
        </w:numPr>
        <w:rPr>
          <w:rFonts w:cstheme="minorHAnsi"/>
        </w:rPr>
      </w:pPr>
      <w:r w:rsidRPr="00DA46C3">
        <w:rPr>
          <w:rFonts w:cstheme="minorHAnsi"/>
        </w:rPr>
        <w:t>There is an active and appropriate engagement in local safeguarding procedures and effective work with other relevant organisations and incidences of abuse or potential abuse are referred to local authority safeguarding teams</w:t>
      </w:r>
    </w:p>
    <w:p w14:paraId="4E1A75FC" w14:textId="77777777" w:rsidR="004C2DCD" w:rsidRPr="00DA46C3" w:rsidRDefault="004C2DCD" w:rsidP="00A636C4">
      <w:pPr>
        <w:ind w:left="720"/>
        <w:rPr>
          <w:rFonts w:cstheme="minorHAnsi"/>
        </w:rPr>
      </w:pPr>
    </w:p>
    <w:p w14:paraId="682D1EAF" w14:textId="53D6D5C6" w:rsidR="004C2DCD" w:rsidRPr="00DA46C3" w:rsidRDefault="004C2DCD">
      <w:pPr>
        <w:pStyle w:val="ListParagraph"/>
        <w:numPr>
          <w:ilvl w:val="0"/>
          <w:numId w:val="58"/>
        </w:numPr>
        <w:rPr>
          <w:rFonts w:cstheme="minorHAnsi"/>
        </w:rPr>
      </w:pPr>
      <w:r w:rsidRPr="00DA46C3">
        <w:rPr>
          <w:rFonts w:cstheme="minorHAnsi"/>
        </w:rPr>
        <w:t xml:space="preserve">Systems, processes, policies, </w:t>
      </w:r>
      <w:r w:rsidR="00E50D0F" w:rsidRPr="00DA46C3">
        <w:rPr>
          <w:rFonts w:cstheme="minorHAnsi"/>
        </w:rPr>
        <w:t>procedures,</w:t>
      </w:r>
      <w:r w:rsidRPr="00DA46C3">
        <w:rPr>
          <w:rFonts w:cstheme="minorHAnsi"/>
        </w:rPr>
        <w:t xml:space="preserve"> and training to help </w:t>
      </w:r>
      <w:r w:rsidR="008854D9" w:rsidRPr="00DA46C3">
        <w:rPr>
          <w:rFonts w:cstheme="minorHAnsi"/>
        </w:rPr>
        <w:t xml:space="preserve">to </w:t>
      </w:r>
      <w:r w:rsidRPr="00DA46C3">
        <w:rPr>
          <w:rFonts w:cstheme="minorHAnsi"/>
        </w:rPr>
        <w:t>ensure children and adults who use services are safeguarded from the risk of or actual abuse and neglect are put in place and operate effectively</w:t>
      </w:r>
    </w:p>
    <w:p w14:paraId="25FF0D1F" w14:textId="77777777" w:rsidR="004C2DCD" w:rsidRPr="00DA46C3" w:rsidRDefault="004C2DCD" w:rsidP="00A636C4">
      <w:pPr>
        <w:ind w:left="720"/>
        <w:rPr>
          <w:rFonts w:cstheme="minorHAnsi"/>
        </w:rPr>
      </w:pPr>
    </w:p>
    <w:p w14:paraId="44A7272B" w14:textId="6399AC27" w:rsidR="004C2DCD" w:rsidRPr="00DA46C3" w:rsidRDefault="004C2DCD">
      <w:pPr>
        <w:pStyle w:val="ListParagraph"/>
        <w:numPr>
          <w:ilvl w:val="0"/>
          <w:numId w:val="58"/>
        </w:numPr>
        <w:rPr>
          <w:rFonts w:cstheme="minorHAnsi"/>
        </w:rPr>
      </w:pPr>
      <w:r w:rsidRPr="00DA46C3">
        <w:rPr>
          <w:rFonts w:cstheme="minorHAnsi"/>
        </w:rPr>
        <w:t>Any shortcomings found in safeguarding practice in their service to help reduce</w:t>
      </w:r>
      <w:r w:rsidR="008854D9" w:rsidRPr="00DA46C3">
        <w:rPr>
          <w:rFonts w:cstheme="minorHAnsi"/>
        </w:rPr>
        <w:t xml:space="preserve"> the</w:t>
      </w:r>
      <w:r w:rsidRPr="00DA46C3">
        <w:rPr>
          <w:rFonts w:cstheme="minorHAnsi"/>
        </w:rPr>
        <w:t xml:space="preserve"> risks to people who use the service and to learn and apply learning from any safeguarding incident are remedied</w:t>
      </w:r>
    </w:p>
    <w:p w14:paraId="5B966C58" w14:textId="77777777" w:rsidR="004C2DCD" w:rsidRPr="00DA46C3" w:rsidRDefault="004C2DCD" w:rsidP="00A636C4">
      <w:pPr>
        <w:pStyle w:val="ListParagraph"/>
        <w:rPr>
          <w:rFonts w:cstheme="minorHAnsi"/>
        </w:rPr>
      </w:pPr>
    </w:p>
    <w:p w14:paraId="34C75000" w14:textId="223D9145" w:rsidR="004C2DCD" w:rsidRPr="00DA46C3" w:rsidRDefault="004C2DCD">
      <w:pPr>
        <w:pStyle w:val="ListParagraph"/>
        <w:numPr>
          <w:ilvl w:val="0"/>
          <w:numId w:val="58"/>
        </w:numPr>
        <w:rPr>
          <w:rFonts w:cstheme="minorHAnsi"/>
        </w:rPr>
      </w:pPr>
      <w:r w:rsidRPr="00DA46C3">
        <w:rPr>
          <w:rFonts w:cstheme="minorHAnsi"/>
        </w:rPr>
        <w:t xml:space="preserve">The CQC is notified of safeguarding incidents in accordance with regulations by completion of a statutory notification at the time the abuse is identified Further information </w:t>
      </w:r>
      <w:r w:rsidR="00B17901" w:rsidRPr="00DA46C3">
        <w:rPr>
          <w:rFonts w:cstheme="minorHAnsi"/>
        </w:rPr>
        <w:t>regarding</w:t>
      </w:r>
      <w:r w:rsidRPr="00DA46C3">
        <w:rPr>
          <w:rFonts w:cstheme="minorHAnsi"/>
        </w:rPr>
        <w:t xml:space="preserve"> the requirements where informing CQC is needed, coupled with examples can be sought within both adult and child</w:t>
      </w:r>
      <w:r w:rsidR="00C27EB8" w:rsidRPr="00DA46C3">
        <w:rPr>
          <w:rFonts w:cstheme="minorHAnsi"/>
        </w:rPr>
        <w:t xml:space="preserve"> CQC</w:t>
      </w:r>
      <w:r w:rsidRPr="00DA46C3">
        <w:rPr>
          <w:rFonts w:cstheme="minorHAnsi"/>
        </w:rPr>
        <w:t xml:space="preserve"> GP </w:t>
      </w:r>
      <w:r w:rsidR="00E50D0F" w:rsidRPr="00DA46C3">
        <w:rPr>
          <w:rFonts w:cstheme="minorHAnsi"/>
        </w:rPr>
        <w:t>MythBusters</w:t>
      </w:r>
    </w:p>
    <w:p w14:paraId="5D54D648" w14:textId="77777777" w:rsidR="004C2DCD" w:rsidRPr="00DA46C3" w:rsidRDefault="004C2DCD" w:rsidP="00A636C4">
      <w:pPr>
        <w:pStyle w:val="ListParagraph"/>
        <w:rPr>
          <w:rFonts w:cstheme="minorHAnsi"/>
        </w:rPr>
      </w:pPr>
    </w:p>
    <w:p w14:paraId="1AAD7089" w14:textId="7BFF5428" w:rsidR="004C2DCD" w:rsidRPr="00DA46C3" w:rsidRDefault="004C2DCD">
      <w:pPr>
        <w:pStyle w:val="ListParagraph"/>
        <w:numPr>
          <w:ilvl w:val="0"/>
          <w:numId w:val="58"/>
        </w:numPr>
        <w:rPr>
          <w:rFonts w:cstheme="minorHAnsi"/>
        </w:rPr>
      </w:pPr>
      <w:r w:rsidRPr="00DA46C3">
        <w:rPr>
          <w:rFonts w:cstheme="minorHAnsi"/>
        </w:rPr>
        <w:t>For FGM considerations, organisations are to consider how staff are supported to fulfil the legislative requirements and how to refer women and girls for the subsequent physical and psychological consequences</w:t>
      </w:r>
    </w:p>
    <w:p w14:paraId="0AC2EC39" w14:textId="77777777" w:rsidR="004C2DCD" w:rsidRPr="00DA46C3" w:rsidRDefault="004C2DCD" w:rsidP="004C2DCD">
      <w:pPr>
        <w:rPr>
          <w:rFonts w:cstheme="minorHAnsi"/>
        </w:rPr>
      </w:pPr>
    </w:p>
    <w:p w14:paraId="2E09EF8C" w14:textId="2B25251B" w:rsidR="009220C9" w:rsidRPr="00965C19" w:rsidRDefault="004C2DCD" w:rsidP="009220C9">
      <w:pPr>
        <w:rPr>
          <w:rFonts w:cstheme="minorHAnsi"/>
        </w:rPr>
      </w:pPr>
      <w:r w:rsidRPr="00DA46C3">
        <w:rPr>
          <w:rFonts w:cstheme="minorHAnsi"/>
        </w:rPr>
        <w:t xml:space="preserve">Further information can be found within the referenced CQC handbook and regulatory expectations can be sought from the </w:t>
      </w:r>
      <w:r w:rsidRPr="00965C19">
        <w:rPr>
          <w:rFonts w:cstheme="minorHAnsi"/>
        </w:rPr>
        <w:t xml:space="preserve">linked </w:t>
      </w:r>
      <w:hyperlink w:anchor="_Status" w:history="1">
        <w:r w:rsidR="00E50D0F" w:rsidRPr="00965C19">
          <w:rPr>
            <w:rStyle w:val="Hyperlink"/>
            <w:rFonts w:cstheme="minorHAnsi"/>
            <w:color w:val="auto"/>
            <w:u w:val="none"/>
          </w:rPr>
          <w:t>MythBusters</w:t>
        </w:r>
      </w:hyperlink>
      <w:r w:rsidRPr="00965C19">
        <w:rPr>
          <w:rFonts w:cstheme="minorHAnsi"/>
        </w:rPr>
        <w:t xml:space="preserve">. </w:t>
      </w:r>
    </w:p>
    <w:p w14:paraId="4E378F1F" w14:textId="77777777" w:rsidR="009220C9" w:rsidRPr="00965C19" w:rsidRDefault="009220C9">
      <w:pPr>
        <w:pStyle w:val="PISUB"/>
        <w:rPr>
          <w:rFonts w:asciiTheme="minorHAnsi" w:hAnsiTheme="minorHAnsi" w:cstheme="minorHAnsi"/>
          <w:sz w:val="22"/>
          <w:szCs w:val="22"/>
        </w:rPr>
      </w:pPr>
      <w:bookmarkStart w:id="487" w:name="_Toc100053292"/>
      <w:bookmarkStart w:id="488" w:name="_Toc115779955"/>
      <w:r w:rsidRPr="00965C19">
        <w:rPr>
          <w:rFonts w:asciiTheme="minorHAnsi" w:hAnsiTheme="minorHAnsi" w:cstheme="minorHAnsi"/>
          <w:sz w:val="22"/>
          <w:szCs w:val="22"/>
        </w:rPr>
        <w:t>Organisation safeguarding lead</w:t>
      </w:r>
      <w:bookmarkEnd w:id="487"/>
      <w:bookmarkEnd w:id="488"/>
    </w:p>
    <w:p w14:paraId="447A7A1E" w14:textId="77777777" w:rsidR="009220C9" w:rsidRPr="00DA46C3" w:rsidRDefault="009220C9" w:rsidP="009220C9">
      <w:pPr>
        <w:rPr>
          <w:rFonts w:cstheme="minorHAnsi"/>
        </w:rPr>
      </w:pPr>
    </w:p>
    <w:p w14:paraId="29ABB348" w14:textId="77777777" w:rsidR="009220C9" w:rsidRPr="00DA46C3" w:rsidRDefault="009220C9" w:rsidP="009220C9">
      <w:pPr>
        <w:rPr>
          <w:rFonts w:cstheme="minorHAnsi"/>
        </w:rPr>
      </w:pPr>
      <w:r w:rsidRPr="00DA46C3">
        <w:rPr>
          <w:rFonts w:cstheme="minorHAnsi"/>
        </w:rPr>
        <w:t xml:space="preserve">The </w:t>
      </w:r>
      <w:r w:rsidRPr="00DA46C3">
        <w:rPr>
          <w:rFonts w:cstheme="minorHAnsi"/>
          <w:bCs/>
        </w:rPr>
        <w:t>organisation safeguarding lead</w:t>
      </w:r>
      <w:r w:rsidRPr="00DA46C3">
        <w:rPr>
          <w:rFonts w:cstheme="minorHAnsi"/>
        </w:rPr>
        <w:t xml:space="preserve"> is responsible for:</w:t>
      </w:r>
    </w:p>
    <w:p w14:paraId="3B099797" w14:textId="77777777" w:rsidR="009220C9" w:rsidRPr="00DA46C3" w:rsidRDefault="009220C9" w:rsidP="009220C9">
      <w:pPr>
        <w:rPr>
          <w:rFonts w:cstheme="minorHAnsi"/>
        </w:rPr>
      </w:pPr>
    </w:p>
    <w:p w14:paraId="7A094BCD" w14:textId="31BD57A0" w:rsidR="009220C9" w:rsidRPr="00DA46C3" w:rsidRDefault="009220C9">
      <w:pPr>
        <w:pStyle w:val="ListParagraph"/>
        <w:numPr>
          <w:ilvl w:val="0"/>
          <w:numId w:val="36"/>
        </w:numPr>
        <w:rPr>
          <w:rFonts w:cstheme="minorHAnsi"/>
        </w:rPr>
      </w:pPr>
      <w:r w:rsidRPr="00DA46C3">
        <w:rPr>
          <w:rFonts w:cstheme="minorHAnsi"/>
        </w:rPr>
        <w:t xml:space="preserve">Ensuring that they are fully au fait with the internal, </w:t>
      </w:r>
      <w:r w:rsidR="00E50D0F" w:rsidRPr="00DA46C3">
        <w:rPr>
          <w:rFonts w:cstheme="minorHAnsi"/>
        </w:rPr>
        <w:t>regional,</w:t>
      </w:r>
      <w:r w:rsidRPr="00DA46C3">
        <w:rPr>
          <w:rFonts w:cstheme="minorHAnsi"/>
        </w:rPr>
        <w:t xml:space="preserve"> and national policies and procedures that underpin safeguarding</w:t>
      </w:r>
    </w:p>
    <w:p w14:paraId="51ADF068" w14:textId="77777777" w:rsidR="009220C9" w:rsidRPr="00DA46C3" w:rsidRDefault="009220C9" w:rsidP="009220C9">
      <w:pPr>
        <w:pStyle w:val="ListParagraph"/>
        <w:rPr>
          <w:rFonts w:cstheme="minorHAnsi"/>
        </w:rPr>
      </w:pPr>
    </w:p>
    <w:p w14:paraId="18ECA637" w14:textId="4EB160E8" w:rsidR="009220C9" w:rsidRPr="00DA46C3" w:rsidRDefault="009220C9">
      <w:pPr>
        <w:pStyle w:val="ListParagraph"/>
        <w:numPr>
          <w:ilvl w:val="0"/>
          <w:numId w:val="36"/>
        </w:numPr>
        <w:rPr>
          <w:rFonts w:cstheme="minorHAnsi"/>
        </w:rPr>
      </w:pPr>
      <w:r w:rsidRPr="00DA46C3">
        <w:rPr>
          <w:rFonts w:cstheme="minorHAnsi"/>
        </w:rPr>
        <w:t xml:space="preserve">Acting as the focal point within the organisation for staff who may have concerns, addressing the concerns and </w:t>
      </w:r>
      <w:r w:rsidR="007F2D7B" w:rsidRPr="00DA46C3">
        <w:rPr>
          <w:rFonts w:cstheme="minorHAnsi"/>
        </w:rPr>
        <w:t>acting</w:t>
      </w:r>
      <w:r w:rsidRPr="00DA46C3">
        <w:rPr>
          <w:rFonts w:cstheme="minorHAnsi"/>
        </w:rPr>
        <w:t xml:space="preserve"> as necessary</w:t>
      </w:r>
    </w:p>
    <w:p w14:paraId="49B15D0D" w14:textId="77777777" w:rsidR="009220C9" w:rsidRPr="00DA46C3" w:rsidRDefault="009220C9" w:rsidP="009220C9">
      <w:pPr>
        <w:pStyle w:val="ListParagraph"/>
        <w:rPr>
          <w:rFonts w:cstheme="minorHAnsi"/>
        </w:rPr>
      </w:pPr>
    </w:p>
    <w:p w14:paraId="344BAA18" w14:textId="77777777" w:rsidR="009220C9" w:rsidRPr="00DA46C3" w:rsidRDefault="009220C9">
      <w:pPr>
        <w:pStyle w:val="ListParagraph"/>
        <w:numPr>
          <w:ilvl w:val="0"/>
          <w:numId w:val="36"/>
        </w:numPr>
        <w:rPr>
          <w:rFonts w:cstheme="minorHAnsi"/>
        </w:rPr>
      </w:pPr>
      <w:r w:rsidRPr="00DA46C3">
        <w:rPr>
          <w:rFonts w:cstheme="minorHAnsi"/>
        </w:rPr>
        <w:t>Reviewing any information regarding safeguarding concerns, investigating matters further if necessary and taking the appropriate action</w:t>
      </w:r>
    </w:p>
    <w:p w14:paraId="55C9238C" w14:textId="77777777" w:rsidR="009220C9" w:rsidRPr="00DA46C3" w:rsidRDefault="009220C9" w:rsidP="009220C9">
      <w:pPr>
        <w:pStyle w:val="ListParagraph"/>
        <w:rPr>
          <w:rFonts w:cstheme="minorHAnsi"/>
        </w:rPr>
      </w:pPr>
    </w:p>
    <w:p w14:paraId="2065A0FB" w14:textId="730EF979" w:rsidR="009220C9" w:rsidRPr="00DA46C3" w:rsidRDefault="009220C9">
      <w:pPr>
        <w:pStyle w:val="ListParagraph"/>
        <w:numPr>
          <w:ilvl w:val="0"/>
          <w:numId w:val="36"/>
        </w:numPr>
        <w:rPr>
          <w:rFonts w:cstheme="minorHAnsi"/>
        </w:rPr>
      </w:pPr>
      <w:r w:rsidRPr="00DA46C3">
        <w:rPr>
          <w:rFonts w:cstheme="minorHAnsi"/>
        </w:rPr>
        <w:lastRenderedPageBreak/>
        <w:t xml:space="preserve">Acting as the liaison between the organisation and the local safeguarding teams, facilitating the sharing of information, attending multi-agency </w:t>
      </w:r>
      <w:r w:rsidR="00EF41AA" w:rsidRPr="00DA46C3">
        <w:rPr>
          <w:rFonts w:cstheme="minorHAnsi"/>
        </w:rPr>
        <w:t>meetings</w:t>
      </w:r>
      <w:r w:rsidRPr="00DA46C3">
        <w:rPr>
          <w:rFonts w:cstheme="minorHAnsi"/>
        </w:rPr>
        <w:t xml:space="preserve"> and supporting any local safeguarding investigations </w:t>
      </w:r>
      <w:proofErr w:type="gramStart"/>
      <w:r w:rsidRPr="00DA46C3">
        <w:rPr>
          <w:rFonts w:cstheme="minorHAnsi"/>
        </w:rPr>
        <w:t>where</w:t>
      </w:r>
      <w:proofErr w:type="gramEnd"/>
      <w:r w:rsidRPr="00DA46C3">
        <w:rPr>
          <w:rFonts w:cstheme="minorHAnsi"/>
        </w:rPr>
        <w:t xml:space="preserve"> requested</w:t>
      </w:r>
    </w:p>
    <w:p w14:paraId="75DD7EF8" w14:textId="77777777" w:rsidR="009220C9" w:rsidRPr="00DA46C3" w:rsidRDefault="009220C9" w:rsidP="009220C9">
      <w:pPr>
        <w:pStyle w:val="ListParagraph"/>
        <w:rPr>
          <w:rFonts w:cstheme="minorHAnsi"/>
        </w:rPr>
      </w:pPr>
    </w:p>
    <w:p w14:paraId="4D5CDC5D" w14:textId="77777777" w:rsidR="009220C9" w:rsidRPr="00DA46C3" w:rsidRDefault="009220C9">
      <w:pPr>
        <w:pStyle w:val="ListParagraph"/>
        <w:numPr>
          <w:ilvl w:val="0"/>
          <w:numId w:val="36"/>
        </w:numPr>
        <w:rPr>
          <w:rFonts w:cstheme="minorHAnsi"/>
        </w:rPr>
      </w:pPr>
      <w:r w:rsidRPr="00DA46C3">
        <w:rPr>
          <w:rFonts w:cstheme="minorHAnsi"/>
        </w:rPr>
        <w:t>Processing and sharing information within the organisation in the most effective manner</w:t>
      </w:r>
    </w:p>
    <w:p w14:paraId="7E7EC7C1" w14:textId="77777777" w:rsidR="009220C9" w:rsidRPr="00DA46C3" w:rsidRDefault="009220C9" w:rsidP="009220C9">
      <w:pPr>
        <w:pStyle w:val="ListParagraph"/>
        <w:rPr>
          <w:rFonts w:cstheme="minorHAnsi"/>
        </w:rPr>
      </w:pPr>
    </w:p>
    <w:p w14:paraId="60C22D80" w14:textId="77777777" w:rsidR="009220C9" w:rsidRPr="00DA46C3" w:rsidRDefault="009220C9">
      <w:pPr>
        <w:pStyle w:val="ListParagraph"/>
        <w:numPr>
          <w:ilvl w:val="0"/>
          <w:numId w:val="36"/>
        </w:numPr>
        <w:rPr>
          <w:rFonts w:cstheme="minorHAnsi"/>
        </w:rPr>
      </w:pPr>
      <w:r w:rsidRPr="00DA46C3">
        <w:rPr>
          <w:rFonts w:cstheme="minorHAnsi"/>
        </w:rPr>
        <w:t>Continually reviewing the organisation’s safeguarding processes and policy, making recommendations for change as necessary</w:t>
      </w:r>
    </w:p>
    <w:p w14:paraId="1458610B" w14:textId="77777777" w:rsidR="009220C9" w:rsidRPr="00DA46C3" w:rsidRDefault="009220C9" w:rsidP="009220C9">
      <w:pPr>
        <w:pStyle w:val="ListParagraph"/>
        <w:rPr>
          <w:rFonts w:cstheme="minorHAnsi"/>
        </w:rPr>
      </w:pPr>
    </w:p>
    <w:p w14:paraId="1D8F98CC" w14:textId="77777777" w:rsidR="009220C9" w:rsidRPr="00DA46C3" w:rsidRDefault="009220C9">
      <w:pPr>
        <w:pStyle w:val="ListParagraph"/>
        <w:numPr>
          <w:ilvl w:val="0"/>
          <w:numId w:val="36"/>
        </w:numPr>
        <w:rPr>
          <w:rFonts w:cstheme="minorHAnsi"/>
        </w:rPr>
      </w:pPr>
      <w:r w:rsidRPr="00DA46C3">
        <w:rPr>
          <w:rFonts w:cstheme="minorHAnsi"/>
        </w:rPr>
        <w:t>In conjunction with the deputy safeguarding lead and organisation manager, ensuring compliance with policy and process by means of audit</w:t>
      </w:r>
    </w:p>
    <w:p w14:paraId="28E58D9F" w14:textId="77777777" w:rsidR="009220C9" w:rsidRPr="00DA46C3" w:rsidRDefault="009220C9" w:rsidP="009220C9">
      <w:pPr>
        <w:pStyle w:val="ListParagraph"/>
        <w:rPr>
          <w:rFonts w:cstheme="minorHAnsi"/>
        </w:rPr>
      </w:pPr>
    </w:p>
    <w:p w14:paraId="0976D97E" w14:textId="77777777" w:rsidR="009220C9" w:rsidRPr="00DA46C3" w:rsidRDefault="009220C9">
      <w:pPr>
        <w:pStyle w:val="ListParagraph"/>
        <w:numPr>
          <w:ilvl w:val="0"/>
          <w:numId w:val="36"/>
        </w:numPr>
        <w:rPr>
          <w:rFonts w:cstheme="minorHAnsi"/>
        </w:rPr>
      </w:pPr>
      <w:r w:rsidRPr="00DA46C3">
        <w:rPr>
          <w:rFonts w:cstheme="minorHAnsi"/>
        </w:rPr>
        <w:t>Encouraging training for all staff groups</w:t>
      </w:r>
    </w:p>
    <w:p w14:paraId="2F826A40" w14:textId="77777777" w:rsidR="009220C9" w:rsidRPr="00DA46C3" w:rsidRDefault="009220C9" w:rsidP="009220C9">
      <w:pPr>
        <w:pStyle w:val="ListParagraph"/>
        <w:rPr>
          <w:rFonts w:cstheme="minorHAnsi"/>
        </w:rPr>
      </w:pPr>
    </w:p>
    <w:p w14:paraId="3932EAEC" w14:textId="77777777" w:rsidR="009220C9" w:rsidRPr="00DA46C3" w:rsidRDefault="009220C9">
      <w:pPr>
        <w:pStyle w:val="ListParagraph"/>
        <w:numPr>
          <w:ilvl w:val="0"/>
          <w:numId w:val="36"/>
        </w:numPr>
        <w:rPr>
          <w:rFonts w:cstheme="minorHAnsi"/>
        </w:rPr>
      </w:pPr>
      <w:r w:rsidRPr="00DA46C3">
        <w:rPr>
          <w:rFonts w:cstheme="minorHAnsi"/>
        </w:rPr>
        <w:t>Ensuring staff are supported appropriately when dealing with any safeguarding matter</w:t>
      </w:r>
    </w:p>
    <w:p w14:paraId="716B391F" w14:textId="77777777" w:rsidR="009220C9" w:rsidRPr="00DA46C3" w:rsidRDefault="009220C9" w:rsidP="009220C9">
      <w:pPr>
        <w:rPr>
          <w:rFonts w:cstheme="minorHAnsi"/>
        </w:rPr>
      </w:pPr>
    </w:p>
    <w:p w14:paraId="2687950E" w14:textId="5499CDCE" w:rsidR="00A636C4" w:rsidRPr="00DA46C3" w:rsidRDefault="00A636C4" w:rsidP="009220C9">
      <w:pPr>
        <w:rPr>
          <w:rFonts w:cstheme="minorHAnsi"/>
        </w:rPr>
      </w:pPr>
      <w:r w:rsidRPr="00DA46C3">
        <w:rPr>
          <w:rFonts w:cstheme="minorHAnsi"/>
        </w:rPr>
        <w:t>Note:</w:t>
      </w:r>
    </w:p>
    <w:p w14:paraId="7B004451" w14:textId="77777777" w:rsidR="00A636C4" w:rsidRPr="00DA46C3" w:rsidRDefault="00A636C4" w:rsidP="009220C9">
      <w:pPr>
        <w:rPr>
          <w:rFonts w:cstheme="minorHAnsi"/>
        </w:rPr>
      </w:pPr>
    </w:p>
    <w:p w14:paraId="397B4EDA" w14:textId="2B79374C" w:rsidR="009220C9" w:rsidRPr="00DA46C3" w:rsidRDefault="009220C9" w:rsidP="009220C9">
      <w:pPr>
        <w:rPr>
          <w:rFonts w:cstheme="minorHAnsi"/>
          <w:smallCaps/>
        </w:rPr>
      </w:pPr>
      <w:r w:rsidRPr="00DA46C3">
        <w:rPr>
          <w:rFonts w:cstheme="minorHAnsi"/>
        </w:rPr>
        <w:t>The deputy organisation safeguarding lead will assume the above responsibilities in the absence of the organisation safeguarding lead.</w:t>
      </w:r>
    </w:p>
    <w:p w14:paraId="4A8CCCF3" w14:textId="77777777" w:rsidR="009220C9" w:rsidRPr="00DA46C3" w:rsidRDefault="009220C9">
      <w:pPr>
        <w:pStyle w:val="PISUB"/>
        <w:rPr>
          <w:rFonts w:asciiTheme="minorHAnsi" w:hAnsiTheme="minorHAnsi" w:cstheme="minorHAnsi"/>
          <w:sz w:val="22"/>
          <w:szCs w:val="22"/>
        </w:rPr>
      </w:pPr>
      <w:bookmarkStart w:id="489" w:name="_Toc100053293"/>
      <w:bookmarkStart w:id="490" w:name="_Toc115779956"/>
      <w:r w:rsidRPr="00DA46C3">
        <w:rPr>
          <w:rFonts w:asciiTheme="minorHAnsi" w:hAnsiTheme="minorHAnsi" w:cstheme="minorHAnsi"/>
          <w:sz w:val="22"/>
          <w:szCs w:val="22"/>
        </w:rPr>
        <w:t>Partners/directors</w:t>
      </w:r>
      <w:bookmarkEnd w:id="489"/>
      <w:bookmarkEnd w:id="490"/>
      <w:r w:rsidRPr="00DA46C3">
        <w:rPr>
          <w:rFonts w:asciiTheme="minorHAnsi" w:hAnsiTheme="minorHAnsi" w:cstheme="minorHAnsi"/>
          <w:sz w:val="22"/>
          <w:szCs w:val="22"/>
        </w:rPr>
        <w:t xml:space="preserve"> </w:t>
      </w:r>
    </w:p>
    <w:p w14:paraId="169F5242" w14:textId="77777777" w:rsidR="009220C9" w:rsidRPr="00DA46C3" w:rsidRDefault="009220C9" w:rsidP="009220C9">
      <w:pPr>
        <w:rPr>
          <w:rFonts w:cstheme="minorHAnsi"/>
        </w:rPr>
      </w:pPr>
    </w:p>
    <w:p w14:paraId="7923687E" w14:textId="351BCE79" w:rsidR="009220C9" w:rsidRPr="00DA46C3" w:rsidRDefault="009220C9" w:rsidP="009220C9">
      <w:pPr>
        <w:rPr>
          <w:rFonts w:cstheme="minorHAnsi"/>
        </w:rPr>
      </w:pPr>
      <w:r w:rsidRPr="00DA46C3">
        <w:rPr>
          <w:rFonts w:cstheme="minorHAnsi"/>
        </w:rPr>
        <w:t xml:space="preserve">The </w:t>
      </w:r>
      <w:r w:rsidRPr="00DA46C3">
        <w:rPr>
          <w:rFonts w:cstheme="minorHAnsi"/>
          <w:bCs/>
        </w:rPr>
        <w:t>partners</w:t>
      </w:r>
      <w:r w:rsidR="003A19AD" w:rsidRPr="00DA46C3">
        <w:rPr>
          <w:rFonts w:cstheme="minorHAnsi"/>
          <w:bCs/>
        </w:rPr>
        <w:t xml:space="preserve"> </w:t>
      </w:r>
      <w:r w:rsidRPr="00DA46C3">
        <w:rPr>
          <w:rFonts w:cstheme="minorHAnsi"/>
        </w:rPr>
        <w:t>are responsible for:</w:t>
      </w:r>
    </w:p>
    <w:p w14:paraId="5E6CA4A8" w14:textId="77777777" w:rsidR="009220C9" w:rsidRPr="00DA46C3" w:rsidRDefault="009220C9" w:rsidP="009220C9">
      <w:pPr>
        <w:rPr>
          <w:rFonts w:cstheme="minorHAnsi"/>
        </w:rPr>
      </w:pPr>
    </w:p>
    <w:p w14:paraId="08F596AE" w14:textId="77777777" w:rsidR="009220C9" w:rsidRPr="00DA46C3" w:rsidRDefault="009220C9">
      <w:pPr>
        <w:pStyle w:val="ListParagraph"/>
        <w:numPr>
          <w:ilvl w:val="0"/>
          <w:numId w:val="37"/>
        </w:numPr>
        <w:rPr>
          <w:rFonts w:cstheme="minorHAnsi"/>
        </w:rPr>
      </w:pPr>
      <w:r w:rsidRPr="00DA46C3">
        <w:rPr>
          <w:rFonts w:cstheme="minorHAnsi"/>
        </w:rPr>
        <w:t>Ensuring safeguarding children, young people and adults at risk is central to clinical governance</w:t>
      </w:r>
    </w:p>
    <w:p w14:paraId="50A235ED" w14:textId="77777777" w:rsidR="009220C9" w:rsidRPr="00DA46C3" w:rsidRDefault="009220C9" w:rsidP="009220C9">
      <w:pPr>
        <w:pStyle w:val="ListParagraph"/>
        <w:rPr>
          <w:rFonts w:cstheme="minorHAnsi"/>
        </w:rPr>
      </w:pPr>
    </w:p>
    <w:p w14:paraId="79FB9F15" w14:textId="77777777" w:rsidR="009220C9" w:rsidRPr="00DA46C3" w:rsidRDefault="009220C9">
      <w:pPr>
        <w:pStyle w:val="ListParagraph"/>
        <w:numPr>
          <w:ilvl w:val="0"/>
          <w:numId w:val="37"/>
        </w:numPr>
        <w:rPr>
          <w:rFonts w:cstheme="minorHAnsi"/>
        </w:rPr>
      </w:pPr>
      <w:r w:rsidRPr="00DA46C3">
        <w:rPr>
          <w:rFonts w:cstheme="minorHAnsi"/>
        </w:rPr>
        <w:t>Contractual compliance with clinical governance arrangements for effective safeguarding policies and procedures</w:t>
      </w:r>
    </w:p>
    <w:p w14:paraId="4512EE9A" w14:textId="77777777" w:rsidR="009220C9" w:rsidRPr="00DA46C3" w:rsidRDefault="009220C9" w:rsidP="009220C9">
      <w:pPr>
        <w:pStyle w:val="ListParagraph"/>
        <w:rPr>
          <w:rFonts w:cstheme="minorHAnsi"/>
        </w:rPr>
      </w:pPr>
    </w:p>
    <w:p w14:paraId="02585B19" w14:textId="77777777" w:rsidR="009220C9" w:rsidRPr="00DA46C3" w:rsidRDefault="009220C9">
      <w:pPr>
        <w:pStyle w:val="ListParagraph"/>
        <w:numPr>
          <w:ilvl w:val="0"/>
          <w:numId w:val="37"/>
        </w:numPr>
        <w:rPr>
          <w:rFonts w:cstheme="minorHAnsi"/>
        </w:rPr>
      </w:pPr>
      <w:r w:rsidRPr="00DA46C3">
        <w:rPr>
          <w:rFonts w:cstheme="minorHAnsi"/>
        </w:rPr>
        <w:t>Ensuring that all staff are trained and know how to react to concerns raised and recognise potential indicators for abuse</w:t>
      </w:r>
    </w:p>
    <w:p w14:paraId="12AB76B2" w14:textId="2085858E" w:rsidR="009220C9" w:rsidRPr="00DA46C3" w:rsidRDefault="0068660A">
      <w:pPr>
        <w:pStyle w:val="PISUB"/>
        <w:rPr>
          <w:rFonts w:asciiTheme="minorHAnsi" w:hAnsiTheme="minorHAnsi" w:cstheme="minorHAnsi"/>
          <w:sz w:val="22"/>
          <w:szCs w:val="22"/>
        </w:rPr>
      </w:pPr>
      <w:bookmarkStart w:id="491" w:name="_Toc115779957"/>
      <w:r w:rsidRPr="00DA46C3">
        <w:rPr>
          <w:rFonts w:asciiTheme="minorHAnsi" w:hAnsiTheme="minorHAnsi" w:cstheme="minorHAnsi"/>
          <w:sz w:val="22"/>
          <w:szCs w:val="22"/>
        </w:rPr>
        <w:t xml:space="preserve">Practice </w:t>
      </w:r>
      <w:r w:rsidR="001C58C3" w:rsidRPr="00DA46C3">
        <w:rPr>
          <w:rFonts w:asciiTheme="minorHAnsi" w:hAnsiTheme="minorHAnsi" w:cstheme="minorHAnsi"/>
          <w:sz w:val="22"/>
          <w:szCs w:val="22"/>
        </w:rPr>
        <w:t>manager</w:t>
      </w:r>
      <w:bookmarkEnd w:id="491"/>
    </w:p>
    <w:p w14:paraId="56F54F60" w14:textId="77777777" w:rsidR="009220C9" w:rsidRPr="00DA46C3" w:rsidRDefault="009220C9" w:rsidP="009220C9">
      <w:pPr>
        <w:rPr>
          <w:rFonts w:cstheme="minorHAnsi"/>
        </w:rPr>
      </w:pPr>
    </w:p>
    <w:p w14:paraId="6D10D085" w14:textId="74D7C7F9" w:rsidR="001C58C3" w:rsidRPr="00DA46C3" w:rsidRDefault="009220C9" w:rsidP="009220C9">
      <w:pPr>
        <w:rPr>
          <w:rFonts w:cstheme="minorHAnsi"/>
        </w:rPr>
      </w:pPr>
      <w:r w:rsidRPr="00DA46C3">
        <w:rPr>
          <w:rFonts w:cstheme="minorHAnsi"/>
        </w:rPr>
        <w:t xml:space="preserve">The </w:t>
      </w:r>
      <w:r w:rsidRPr="00DA46C3">
        <w:rPr>
          <w:rFonts w:cstheme="minorHAnsi"/>
          <w:bCs/>
        </w:rPr>
        <w:t>practice manager</w:t>
      </w:r>
      <w:r w:rsidRPr="00DA46C3">
        <w:rPr>
          <w:rFonts w:cstheme="minorHAnsi"/>
          <w:b/>
        </w:rPr>
        <w:t xml:space="preserve"> </w:t>
      </w:r>
      <w:r w:rsidRPr="00DA46C3">
        <w:rPr>
          <w:rFonts w:cstheme="minorHAnsi"/>
        </w:rPr>
        <w:t>is responsible for:</w:t>
      </w:r>
    </w:p>
    <w:p w14:paraId="52D4864A" w14:textId="77777777" w:rsidR="009220C9" w:rsidRPr="00DA46C3" w:rsidRDefault="009220C9" w:rsidP="009220C9">
      <w:pPr>
        <w:rPr>
          <w:rFonts w:cstheme="minorHAnsi"/>
        </w:rPr>
      </w:pPr>
    </w:p>
    <w:p w14:paraId="57434F18" w14:textId="77777777" w:rsidR="009220C9" w:rsidRPr="00DA46C3" w:rsidRDefault="009220C9">
      <w:pPr>
        <w:pStyle w:val="ListParagraph"/>
        <w:numPr>
          <w:ilvl w:val="0"/>
          <w:numId w:val="38"/>
        </w:numPr>
        <w:rPr>
          <w:rFonts w:cstheme="minorHAnsi"/>
        </w:rPr>
      </w:pPr>
      <w:r w:rsidRPr="00DA46C3">
        <w:rPr>
          <w:rFonts w:cstheme="minorHAnsi"/>
        </w:rPr>
        <w:t>Adhering to the pre-employment requirements and ensuring that an effective recruitment process is in place</w:t>
      </w:r>
    </w:p>
    <w:p w14:paraId="4C3E3990" w14:textId="77777777" w:rsidR="009220C9" w:rsidRPr="00DA46C3" w:rsidRDefault="009220C9" w:rsidP="009220C9">
      <w:pPr>
        <w:pStyle w:val="ListParagraph"/>
        <w:rPr>
          <w:rFonts w:cstheme="minorHAnsi"/>
        </w:rPr>
      </w:pPr>
    </w:p>
    <w:p w14:paraId="0A332E18" w14:textId="77777777" w:rsidR="009220C9" w:rsidRPr="00DA46C3" w:rsidRDefault="009220C9">
      <w:pPr>
        <w:pStyle w:val="ListParagraph"/>
        <w:numPr>
          <w:ilvl w:val="0"/>
          <w:numId w:val="38"/>
        </w:numPr>
        <w:rPr>
          <w:rFonts w:cstheme="minorHAnsi"/>
        </w:rPr>
      </w:pPr>
      <w:r w:rsidRPr="00DA46C3">
        <w:rPr>
          <w:rFonts w:cstheme="minorHAnsi"/>
        </w:rPr>
        <w:t>Reaffirming the significance of safeguarding to all staff within the organisation</w:t>
      </w:r>
    </w:p>
    <w:p w14:paraId="687C0DF5" w14:textId="77777777" w:rsidR="009220C9" w:rsidRPr="00DA46C3" w:rsidRDefault="009220C9" w:rsidP="009220C9">
      <w:pPr>
        <w:pStyle w:val="ListParagraph"/>
        <w:rPr>
          <w:rFonts w:cstheme="minorHAnsi"/>
        </w:rPr>
      </w:pPr>
    </w:p>
    <w:p w14:paraId="3B98ACC6" w14:textId="0B7CD753" w:rsidR="00BF4B80" w:rsidRPr="00DA46C3" w:rsidRDefault="009220C9">
      <w:pPr>
        <w:pStyle w:val="ListParagraph"/>
        <w:numPr>
          <w:ilvl w:val="0"/>
          <w:numId w:val="38"/>
        </w:numPr>
        <w:rPr>
          <w:rFonts w:cstheme="minorHAnsi"/>
        </w:rPr>
      </w:pPr>
      <w:r w:rsidRPr="00DA46C3">
        <w:rPr>
          <w:rFonts w:cstheme="minorHAnsi"/>
        </w:rPr>
        <w:t xml:space="preserve">Amending and keeping the safeguarding children, young people and </w:t>
      </w:r>
      <w:r w:rsidR="00F343E5" w:rsidRPr="00DA46C3">
        <w:rPr>
          <w:rFonts w:cstheme="minorHAnsi"/>
        </w:rPr>
        <w:t>adults’</w:t>
      </w:r>
      <w:r w:rsidRPr="00DA46C3">
        <w:rPr>
          <w:rFonts w:cstheme="minorHAnsi"/>
        </w:rPr>
        <w:t xml:space="preserve"> leaflet </w:t>
      </w:r>
      <w:r w:rsidR="00A636C4" w:rsidRPr="00DA46C3">
        <w:rPr>
          <w:rFonts w:cstheme="minorHAnsi"/>
        </w:rPr>
        <w:t>(see</w:t>
      </w:r>
      <w:r w:rsidR="00976E94" w:rsidRPr="00DA46C3">
        <w:rPr>
          <w:rFonts w:cstheme="minorHAnsi"/>
        </w:rPr>
        <w:t xml:space="preserve"> Annex </w:t>
      </w:r>
      <w:r w:rsidR="00A636C4" w:rsidRPr="00DA46C3">
        <w:rPr>
          <w:rFonts w:cstheme="minorHAnsi"/>
        </w:rPr>
        <w:t xml:space="preserve">B) </w:t>
      </w:r>
      <w:r w:rsidR="00F343E5" w:rsidRPr="00DA46C3">
        <w:rPr>
          <w:rFonts w:cstheme="minorHAnsi"/>
        </w:rPr>
        <w:t xml:space="preserve">current </w:t>
      </w:r>
      <w:proofErr w:type="gramStart"/>
      <w:r w:rsidR="00F343E5" w:rsidRPr="00DA46C3">
        <w:rPr>
          <w:rFonts w:cstheme="minorHAnsi"/>
        </w:rPr>
        <w:t>and also</w:t>
      </w:r>
      <w:proofErr w:type="gramEnd"/>
      <w:r w:rsidR="00F343E5" w:rsidRPr="00DA46C3">
        <w:rPr>
          <w:rFonts w:cstheme="minorHAnsi"/>
        </w:rPr>
        <w:t xml:space="preserve"> </w:t>
      </w:r>
      <w:r w:rsidRPr="00DA46C3">
        <w:rPr>
          <w:rFonts w:cstheme="minorHAnsi"/>
        </w:rPr>
        <w:t xml:space="preserve">freely available to all staff and patients </w:t>
      </w:r>
    </w:p>
    <w:p w14:paraId="2B4E20F8" w14:textId="77777777" w:rsidR="009220C9" w:rsidRPr="00DA46C3" w:rsidRDefault="009220C9">
      <w:pPr>
        <w:pStyle w:val="PISUB"/>
        <w:rPr>
          <w:rFonts w:asciiTheme="minorHAnsi" w:hAnsiTheme="minorHAnsi" w:cstheme="minorHAnsi"/>
          <w:sz w:val="22"/>
          <w:szCs w:val="22"/>
        </w:rPr>
      </w:pPr>
      <w:bookmarkStart w:id="492" w:name="_Toc100053295"/>
      <w:bookmarkStart w:id="493" w:name="_Toc115779958"/>
      <w:r w:rsidRPr="00DA46C3">
        <w:rPr>
          <w:rFonts w:asciiTheme="minorHAnsi" w:hAnsiTheme="minorHAnsi" w:cstheme="minorHAnsi"/>
          <w:sz w:val="22"/>
          <w:szCs w:val="22"/>
        </w:rPr>
        <w:lastRenderedPageBreak/>
        <w:t>GPs</w:t>
      </w:r>
      <w:bookmarkEnd w:id="492"/>
      <w:bookmarkEnd w:id="493"/>
      <w:r w:rsidRPr="00DA46C3">
        <w:rPr>
          <w:rFonts w:asciiTheme="minorHAnsi" w:hAnsiTheme="minorHAnsi" w:cstheme="minorHAnsi"/>
          <w:sz w:val="22"/>
          <w:szCs w:val="22"/>
        </w:rPr>
        <w:t xml:space="preserve"> </w:t>
      </w:r>
    </w:p>
    <w:p w14:paraId="6F53868F" w14:textId="77777777" w:rsidR="009220C9" w:rsidRPr="00DA46C3" w:rsidRDefault="009220C9" w:rsidP="009220C9">
      <w:pPr>
        <w:rPr>
          <w:rFonts w:cstheme="minorHAnsi"/>
          <w:smallCaps/>
        </w:rPr>
      </w:pPr>
    </w:p>
    <w:p w14:paraId="725E0C30" w14:textId="77777777" w:rsidR="009220C9" w:rsidRPr="00DA46C3" w:rsidRDefault="009220C9" w:rsidP="009220C9">
      <w:pPr>
        <w:rPr>
          <w:rFonts w:cstheme="minorHAnsi"/>
        </w:rPr>
      </w:pPr>
      <w:r w:rsidRPr="00DA46C3">
        <w:rPr>
          <w:rFonts w:cstheme="minorHAnsi"/>
        </w:rPr>
        <w:t xml:space="preserve">The </w:t>
      </w:r>
      <w:r w:rsidRPr="00DA46C3">
        <w:rPr>
          <w:rFonts w:cstheme="minorHAnsi"/>
          <w:bCs/>
        </w:rPr>
        <w:t>GPs</w:t>
      </w:r>
      <w:r w:rsidRPr="00DA46C3">
        <w:rPr>
          <w:rFonts w:cstheme="minorHAnsi"/>
          <w:b/>
        </w:rPr>
        <w:t xml:space="preserve"> </w:t>
      </w:r>
      <w:r w:rsidRPr="00DA46C3">
        <w:rPr>
          <w:rFonts w:cstheme="minorHAnsi"/>
        </w:rPr>
        <w:t>are to:</w:t>
      </w:r>
      <w:r w:rsidRPr="00DA46C3">
        <w:rPr>
          <w:rStyle w:val="FootnoteReference"/>
          <w:rFonts w:cstheme="minorHAnsi"/>
        </w:rPr>
        <w:footnoteReference w:id="4"/>
      </w:r>
    </w:p>
    <w:p w14:paraId="1D06918A" w14:textId="77777777" w:rsidR="009220C9" w:rsidRPr="00DA46C3" w:rsidRDefault="009220C9" w:rsidP="009220C9">
      <w:pPr>
        <w:rPr>
          <w:rFonts w:cstheme="minorHAnsi"/>
        </w:rPr>
      </w:pPr>
    </w:p>
    <w:p w14:paraId="3E3838D3" w14:textId="49F5D89B" w:rsidR="009220C9" w:rsidRPr="00DA46C3" w:rsidRDefault="009220C9">
      <w:pPr>
        <w:pStyle w:val="ListParagraph"/>
        <w:numPr>
          <w:ilvl w:val="0"/>
          <w:numId w:val="39"/>
        </w:numPr>
        <w:rPr>
          <w:rFonts w:cstheme="minorHAnsi"/>
        </w:rPr>
      </w:pPr>
      <w:r w:rsidRPr="00DA46C3">
        <w:rPr>
          <w:rFonts w:cstheme="minorHAnsi"/>
        </w:rPr>
        <w:t>Take prompt action if they think that patient safety, dignity or comfort is being compromised</w:t>
      </w:r>
    </w:p>
    <w:p w14:paraId="7783839A" w14:textId="77777777" w:rsidR="008854D9" w:rsidRPr="00DA46C3" w:rsidRDefault="008854D9" w:rsidP="008854D9">
      <w:pPr>
        <w:pStyle w:val="ListParagraph"/>
        <w:rPr>
          <w:rFonts w:cstheme="minorHAnsi"/>
        </w:rPr>
      </w:pPr>
    </w:p>
    <w:p w14:paraId="0DE8D43E" w14:textId="77777777" w:rsidR="009220C9" w:rsidRPr="00DA46C3" w:rsidRDefault="009220C9">
      <w:pPr>
        <w:pStyle w:val="ListParagraph"/>
        <w:numPr>
          <w:ilvl w:val="0"/>
          <w:numId w:val="39"/>
        </w:numPr>
        <w:rPr>
          <w:rFonts w:cstheme="minorHAnsi"/>
        </w:rPr>
      </w:pPr>
      <w:r w:rsidRPr="00DA46C3">
        <w:rPr>
          <w:rFonts w:cstheme="minorHAnsi"/>
        </w:rPr>
        <w:t xml:space="preserve">Protect and promote the health of patients and the public  </w:t>
      </w:r>
    </w:p>
    <w:p w14:paraId="3822FCFB" w14:textId="77777777" w:rsidR="009220C9" w:rsidRPr="00DA46C3" w:rsidRDefault="009220C9" w:rsidP="009220C9">
      <w:pPr>
        <w:rPr>
          <w:rFonts w:cstheme="minorHAnsi"/>
        </w:rPr>
      </w:pPr>
    </w:p>
    <w:p w14:paraId="314FF457" w14:textId="77777777" w:rsidR="009220C9" w:rsidRPr="00DA46C3" w:rsidRDefault="009220C9" w:rsidP="009220C9">
      <w:pPr>
        <w:rPr>
          <w:rFonts w:cstheme="minorHAnsi"/>
          <w:smallCaps/>
        </w:rPr>
      </w:pPr>
      <w:r w:rsidRPr="00DA46C3">
        <w:rPr>
          <w:rFonts w:cstheme="minorHAnsi"/>
        </w:rPr>
        <w:t>In addition, GPs should be afforded the necessary time to effectively contribute to safeguarding meetings, case conferences and external meetings in support of their patients.</w:t>
      </w:r>
    </w:p>
    <w:p w14:paraId="635D6833" w14:textId="559DCAD9" w:rsidR="009220C9" w:rsidRPr="00DA46C3" w:rsidRDefault="00F343E5">
      <w:pPr>
        <w:pStyle w:val="PISUB"/>
        <w:rPr>
          <w:rFonts w:asciiTheme="minorHAnsi" w:hAnsiTheme="minorHAnsi" w:cstheme="minorHAnsi"/>
          <w:sz w:val="22"/>
          <w:szCs w:val="22"/>
        </w:rPr>
      </w:pPr>
      <w:bookmarkStart w:id="494" w:name="_Toc100053296"/>
      <w:bookmarkStart w:id="495" w:name="_Toc115779959"/>
      <w:bookmarkStart w:id="496" w:name="_Hlk43379755"/>
      <w:r w:rsidRPr="00DA46C3">
        <w:rPr>
          <w:rFonts w:asciiTheme="minorHAnsi" w:hAnsiTheme="minorHAnsi" w:cstheme="minorHAnsi"/>
          <w:sz w:val="22"/>
          <w:szCs w:val="22"/>
        </w:rPr>
        <w:t>The s</w:t>
      </w:r>
      <w:r w:rsidR="009220C9" w:rsidRPr="00DA46C3">
        <w:rPr>
          <w:rFonts w:asciiTheme="minorHAnsi" w:hAnsiTheme="minorHAnsi" w:cstheme="minorHAnsi"/>
          <w:sz w:val="22"/>
          <w:szCs w:val="22"/>
        </w:rPr>
        <w:t>enior nurse</w:t>
      </w:r>
      <w:bookmarkEnd w:id="494"/>
      <w:bookmarkEnd w:id="495"/>
    </w:p>
    <w:p w14:paraId="11734805" w14:textId="77777777" w:rsidR="009220C9" w:rsidRPr="00DA46C3" w:rsidRDefault="009220C9" w:rsidP="009220C9">
      <w:pPr>
        <w:rPr>
          <w:rFonts w:cstheme="minorHAnsi"/>
        </w:rPr>
      </w:pPr>
    </w:p>
    <w:p w14:paraId="0E9E92FA" w14:textId="77777777" w:rsidR="009220C9" w:rsidRPr="00DA46C3" w:rsidRDefault="009220C9" w:rsidP="009220C9">
      <w:pPr>
        <w:rPr>
          <w:rFonts w:cstheme="minorHAnsi"/>
        </w:rPr>
      </w:pPr>
      <w:r w:rsidRPr="00DA46C3">
        <w:rPr>
          <w:rFonts w:cstheme="minorHAnsi"/>
        </w:rPr>
        <w:t xml:space="preserve">The </w:t>
      </w:r>
      <w:r w:rsidRPr="00DA46C3">
        <w:rPr>
          <w:rFonts w:cstheme="minorHAnsi"/>
          <w:bCs/>
        </w:rPr>
        <w:t>organisation’s senior nurse</w:t>
      </w:r>
      <w:r w:rsidRPr="00DA46C3">
        <w:rPr>
          <w:rFonts w:cstheme="minorHAnsi"/>
          <w:b/>
        </w:rPr>
        <w:t xml:space="preserve"> </w:t>
      </w:r>
      <w:r w:rsidRPr="00DA46C3">
        <w:rPr>
          <w:rFonts w:cstheme="minorHAnsi"/>
        </w:rPr>
        <w:t>is responsible for ensuring compliance with the NMC Code of Conduct</w:t>
      </w:r>
      <w:r w:rsidRPr="00DA46C3">
        <w:rPr>
          <w:rStyle w:val="FootnoteReference"/>
          <w:rFonts w:cstheme="minorHAnsi"/>
        </w:rPr>
        <w:footnoteReference w:id="5"/>
      </w:r>
      <w:r w:rsidRPr="00DA46C3">
        <w:rPr>
          <w:rFonts w:cstheme="minorHAnsi"/>
        </w:rPr>
        <w:t xml:space="preserve"> and:</w:t>
      </w:r>
    </w:p>
    <w:p w14:paraId="74794C45" w14:textId="77777777" w:rsidR="009220C9" w:rsidRPr="00DA46C3" w:rsidRDefault="009220C9" w:rsidP="009220C9">
      <w:pPr>
        <w:rPr>
          <w:rFonts w:cstheme="minorHAnsi"/>
        </w:rPr>
      </w:pPr>
    </w:p>
    <w:p w14:paraId="6C6FEFE5" w14:textId="77777777" w:rsidR="009220C9" w:rsidRPr="00DA46C3" w:rsidRDefault="009220C9">
      <w:pPr>
        <w:pStyle w:val="ListParagraph"/>
        <w:numPr>
          <w:ilvl w:val="0"/>
          <w:numId w:val="41"/>
        </w:numPr>
        <w:rPr>
          <w:rFonts w:cstheme="minorHAnsi"/>
        </w:rPr>
      </w:pPr>
      <w:r w:rsidRPr="00DA46C3">
        <w:rPr>
          <w:rFonts w:cstheme="minorHAnsi"/>
        </w:rPr>
        <w:t>Acting as an advocate for the vulnerable, challenging poor practice and discriminatory attitudes and behaviour relating to their care</w:t>
      </w:r>
    </w:p>
    <w:p w14:paraId="1D5315B6" w14:textId="77777777" w:rsidR="009220C9" w:rsidRPr="00DA46C3" w:rsidRDefault="009220C9" w:rsidP="009220C9">
      <w:pPr>
        <w:pStyle w:val="ListParagraph"/>
        <w:rPr>
          <w:rFonts w:cstheme="minorHAnsi"/>
        </w:rPr>
      </w:pPr>
    </w:p>
    <w:p w14:paraId="1774A1CA" w14:textId="77777777" w:rsidR="009220C9" w:rsidRPr="00DA46C3" w:rsidRDefault="009220C9">
      <w:pPr>
        <w:pStyle w:val="ListParagraph"/>
        <w:numPr>
          <w:ilvl w:val="0"/>
          <w:numId w:val="41"/>
        </w:numPr>
        <w:rPr>
          <w:rFonts w:cstheme="minorHAnsi"/>
        </w:rPr>
      </w:pPr>
      <w:r w:rsidRPr="00DA46C3">
        <w:rPr>
          <w:rFonts w:cstheme="minorHAnsi"/>
        </w:rPr>
        <w:t>Sharing necessary information with other healthcare professionals and agencies only when the interests of patient safety and public protection override the need for confidentiality</w:t>
      </w:r>
    </w:p>
    <w:p w14:paraId="706F7E79" w14:textId="77777777" w:rsidR="009220C9" w:rsidRPr="00DA46C3" w:rsidRDefault="009220C9" w:rsidP="009220C9">
      <w:pPr>
        <w:pStyle w:val="ListParagraph"/>
        <w:rPr>
          <w:rFonts w:cstheme="minorHAnsi"/>
        </w:rPr>
      </w:pPr>
    </w:p>
    <w:p w14:paraId="0053DBBA" w14:textId="77777777" w:rsidR="009220C9" w:rsidRPr="00DA46C3" w:rsidRDefault="009220C9">
      <w:pPr>
        <w:pStyle w:val="ListParagraph"/>
        <w:numPr>
          <w:ilvl w:val="0"/>
          <w:numId w:val="41"/>
        </w:numPr>
        <w:rPr>
          <w:rFonts w:cstheme="minorHAnsi"/>
        </w:rPr>
      </w:pPr>
      <w:r w:rsidRPr="00DA46C3">
        <w:rPr>
          <w:rFonts w:cstheme="minorHAnsi"/>
        </w:rPr>
        <w:t>Sharing information to identify and reduce risk</w:t>
      </w:r>
    </w:p>
    <w:p w14:paraId="2C21141C" w14:textId="77777777" w:rsidR="009220C9" w:rsidRPr="00DA46C3" w:rsidRDefault="009220C9" w:rsidP="009220C9">
      <w:pPr>
        <w:pStyle w:val="ListParagraph"/>
        <w:rPr>
          <w:rFonts w:cstheme="minorHAnsi"/>
        </w:rPr>
      </w:pPr>
    </w:p>
    <w:p w14:paraId="0C0D5017" w14:textId="77777777" w:rsidR="009220C9" w:rsidRPr="00DA46C3" w:rsidRDefault="009220C9">
      <w:pPr>
        <w:pStyle w:val="ListParagraph"/>
        <w:numPr>
          <w:ilvl w:val="0"/>
          <w:numId w:val="41"/>
        </w:numPr>
        <w:rPr>
          <w:rFonts w:cstheme="minorHAnsi"/>
        </w:rPr>
      </w:pPr>
      <w:r w:rsidRPr="00DA46C3">
        <w:rPr>
          <w:rFonts w:cstheme="minorHAnsi"/>
        </w:rPr>
        <w:t>Raising concerns immediately if they believe a person is vulnerable or at risk and needs extra support and protection</w:t>
      </w:r>
    </w:p>
    <w:p w14:paraId="4786DF05" w14:textId="77777777" w:rsidR="009220C9" w:rsidRPr="00DA46C3" w:rsidRDefault="009220C9">
      <w:pPr>
        <w:pStyle w:val="PISUB"/>
        <w:rPr>
          <w:rFonts w:asciiTheme="minorHAnsi" w:hAnsiTheme="minorHAnsi" w:cstheme="minorHAnsi"/>
          <w:sz w:val="22"/>
          <w:szCs w:val="22"/>
        </w:rPr>
      </w:pPr>
      <w:bookmarkStart w:id="497" w:name="_Toc43730399"/>
      <w:bookmarkStart w:id="498" w:name="_Toc43730787"/>
      <w:bookmarkStart w:id="499" w:name="_Toc43730944"/>
      <w:bookmarkStart w:id="500" w:name="_Toc43731380"/>
      <w:bookmarkStart w:id="501" w:name="_Toc43731535"/>
      <w:bookmarkStart w:id="502" w:name="_Toc43733027"/>
      <w:bookmarkStart w:id="503" w:name="_Toc43733184"/>
      <w:bookmarkStart w:id="504" w:name="_Toc43736693"/>
      <w:bookmarkStart w:id="505" w:name="_Toc43740850"/>
      <w:bookmarkStart w:id="506" w:name="_Toc43741022"/>
      <w:bookmarkStart w:id="507" w:name="_Toc43803443"/>
      <w:bookmarkStart w:id="508" w:name="_Toc43730400"/>
      <w:bookmarkStart w:id="509" w:name="_Toc43730788"/>
      <w:bookmarkStart w:id="510" w:name="_Toc43730945"/>
      <w:bookmarkStart w:id="511" w:name="_Toc43731381"/>
      <w:bookmarkStart w:id="512" w:name="_Toc43731536"/>
      <w:bookmarkStart w:id="513" w:name="_Toc43733028"/>
      <w:bookmarkStart w:id="514" w:name="_Toc43733185"/>
      <w:bookmarkStart w:id="515" w:name="_Toc43736694"/>
      <w:bookmarkStart w:id="516" w:name="_Toc43740851"/>
      <w:bookmarkStart w:id="517" w:name="_Toc43741023"/>
      <w:bookmarkStart w:id="518" w:name="_Toc43803444"/>
      <w:bookmarkStart w:id="519" w:name="_Toc43730404"/>
      <w:bookmarkStart w:id="520" w:name="_Toc43730792"/>
      <w:bookmarkStart w:id="521" w:name="_Toc43730949"/>
      <w:bookmarkStart w:id="522" w:name="_Toc43731385"/>
      <w:bookmarkStart w:id="523" w:name="_Toc43731540"/>
      <w:bookmarkStart w:id="524" w:name="_Toc43733032"/>
      <w:bookmarkStart w:id="525" w:name="_Toc43733189"/>
      <w:bookmarkStart w:id="526" w:name="_Toc43736698"/>
      <w:bookmarkStart w:id="527" w:name="_Toc43740855"/>
      <w:bookmarkStart w:id="528" w:name="_Toc43741027"/>
      <w:bookmarkStart w:id="529" w:name="_Toc43803448"/>
      <w:bookmarkStart w:id="530" w:name="_Toc100053297"/>
      <w:bookmarkStart w:id="531" w:name="_Toc115779960"/>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DA46C3">
        <w:rPr>
          <w:rFonts w:asciiTheme="minorHAnsi" w:hAnsiTheme="minorHAnsi" w:cstheme="minorHAnsi"/>
          <w:sz w:val="22"/>
          <w:szCs w:val="22"/>
        </w:rPr>
        <w:t>All staff</w:t>
      </w:r>
      <w:bookmarkEnd w:id="530"/>
      <w:bookmarkEnd w:id="531"/>
    </w:p>
    <w:p w14:paraId="1C269431" w14:textId="77777777" w:rsidR="009220C9" w:rsidRPr="00DA46C3" w:rsidRDefault="009220C9" w:rsidP="009220C9">
      <w:pPr>
        <w:rPr>
          <w:rFonts w:cstheme="minorHAnsi"/>
        </w:rPr>
      </w:pPr>
    </w:p>
    <w:p w14:paraId="0F0FD952" w14:textId="77777777" w:rsidR="009220C9" w:rsidRPr="00DA46C3" w:rsidRDefault="009220C9" w:rsidP="009220C9">
      <w:pPr>
        <w:rPr>
          <w:rFonts w:cstheme="minorHAnsi"/>
        </w:rPr>
      </w:pPr>
      <w:r w:rsidRPr="00DA46C3">
        <w:rPr>
          <w:rFonts w:cstheme="minorHAnsi"/>
          <w:bCs/>
        </w:rPr>
        <w:t>All staff</w:t>
      </w:r>
      <w:r w:rsidRPr="00DA46C3">
        <w:rPr>
          <w:rFonts w:cstheme="minorHAnsi"/>
        </w:rPr>
        <w:t xml:space="preserve"> have a responsibility to:</w:t>
      </w:r>
    </w:p>
    <w:p w14:paraId="6E10D722" w14:textId="77777777" w:rsidR="009220C9" w:rsidRPr="00DA46C3" w:rsidRDefault="009220C9" w:rsidP="009220C9">
      <w:pPr>
        <w:rPr>
          <w:rFonts w:cstheme="minorHAnsi"/>
        </w:rPr>
      </w:pPr>
    </w:p>
    <w:p w14:paraId="171A23F9" w14:textId="77777777" w:rsidR="009220C9" w:rsidRPr="00DA46C3" w:rsidRDefault="009220C9">
      <w:pPr>
        <w:pStyle w:val="ListParagraph"/>
        <w:numPr>
          <w:ilvl w:val="0"/>
          <w:numId w:val="40"/>
        </w:numPr>
        <w:rPr>
          <w:rFonts w:cstheme="minorHAnsi"/>
        </w:rPr>
      </w:pPr>
      <w:r w:rsidRPr="00DA46C3">
        <w:rPr>
          <w:rFonts w:cstheme="minorHAnsi"/>
        </w:rPr>
        <w:t>Know how to act should they recognise potential indicators of abuse or neglect</w:t>
      </w:r>
    </w:p>
    <w:p w14:paraId="60E2BB3B" w14:textId="77777777" w:rsidR="009220C9" w:rsidRPr="00DA46C3" w:rsidRDefault="009220C9" w:rsidP="009220C9">
      <w:pPr>
        <w:pStyle w:val="ListParagraph"/>
        <w:rPr>
          <w:rFonts w:cstheme="minorHAnsi"/>
        </w:rPr>
      </w:pPr>
    </w:p>
    <w:p w14:paraId="7535B3FA" w14:textId="3699AEC6" w:rsidR="009220C9" w:rsidRPr="00DA46C3" w:rsidRDefault="009220C9">
      <w:pPr>
        <w:pStyle w:val="ListParagraph"/>
        <w:numPr>
          <w:ilvl w:val="0"/>
          <w:numId w:val="40"/>
        </w:numPr>
        <w:rPr>
          <w:rFonts w:cstheme="minorHAnsi"/>
        </w:rPr>
      </w:pPr>
      <w:r w:rsidRPr="00DA46C3">
        <w:rPr>
          <w:rFonts w:cstheme="minorHAnsi"/>
        </w:rPr>
        <w:t xml:space="preserve">Understand the </w:t>
      </w:r>
      <w:r w:rsidR="00E50D0F" w:rsidRPr="00DA46C3">
        <w:rPr>
          <w:rFonts w:cstheme="minorHAnsi"/>
        </w:rPr>
        <w:t>organisations</w:t>
      </w:r>
      <w:r w:rsidRPr="00DA46C3">
        <w:rPr>
          <w:rFonts w:cstheme="minorHAnsi"/>
        </w:rPr>
        <w:t xml:space="preserve"> and local safeguarding policies and procedures</w:t>
      </w:r>
    </w:p>
    <w:p w14:paraId="28466D17" w14:textId="77777777" w:rsidR="009220C9" w:rsidRPr="00DA46C3" w:rsidRDefault="009220C9" w:rsidP="009220C9">
      <w:pPr>
        <w:pStyle w:val="ListParagraph"/>
        <w:rPr>
          <w:rFonts w:cstheme="minorHAnsi"/>
        </w:rPr>
      </w:pPr>
    </w:p>
    <w:p w14:paraId="30D3DB28" w14:textId="77777777" w:rsidR="009220C9" w:rsidRPr="00DA46C3" w:rsidRDefault="009220C9">
      <w:pPr>
        <w:pStyle w:val="ListParagraph"/>
        <w:numPr>
          <w:ilvl w:val="0"/>
          <w:numId w:val="40"/>
        </w:numPr>
        <w:rPr>
          <w:rFonts w:cstheme="minorHAnsi"/>
        </w:rPr>
      </w:pPr>
      <w:r w:rsidRPr="00DA46C3">
        <w:rPr>
          <w:rFonts w:cstheme="minorHAnsi"/>
        </w:rPr>
        <w:t>Partake in meetings and case conferences when requested regarding safeguarding matters</w:t>
      </w:r>
    </w:p>
    <w:p w14:paraId="4A8B522A" w14:textId="77777777" w:rsidR="009220C9" w:rsidRPr="00DA46C3" w:rsidRDefault="009220C9" w:rsidP="009220C9">
      <w:pPr>
        <w:pStyle w:val="ListParagraph"/>
        <w:rPr>
          <w:rFonts w:cstheme="minorHAnsi"/>
        </w:rPr>
      </w:pPr>
    </w:p>
    <w:p w14:paraId="5DDBFDC8" w14:textId="77777777" w:rsidR="009220C9" w:rsidRPr="00DA46C3" w:rsidRDefault="009220C9">
      <w:pPr>
        <w:pStyle w:val="ListParagraph"/>
        <w:numPr>
          <w:ilvl w:val="0"/>
          <w:numId w:val="40"/>
        </w:numPr>
        <w:rPr>
          <w:rFonts w:cstheme="minorHAnsi"/>
        </w:rPr>
      </w:pPr>
      <w:r w:rsidRPr="00DA46C3">
        <w:rPr>
          <w:rFonts w:cstheme="minorHAnsi"/>
        </w:rPr>
        <w:t>Attend and/or complete regular training commensurate with their role in accordance with their individual terms of reference and practice policy</w:t>
      </w:r>
    </w:p>
    <w:p w14:paraId="30255BD4" w14:textId="1C04E097" w:rsidR="00002BF9" w:rsidRPr="00DA46C3" w:rsidRDefault="0002533D">
      <w:pPr>
        <w:pStyle w:val="PIChapter"/>
        <w:rPr>
          <w:rFonts w:asciiTheme="minorHAnsi" w:hAnsiTheme="minorHAnsi" w:cstheme="minorHAnsi"/>
          <w:sz w:val="22"/>
          <w:szCs w:val="22"/>
        </w:rPr>
      </w:pPr>
      <w:bookmarkStart w:id="532" w:name="_Toc43387599"/>
      <w:bookmarkStart w:id="533" w:name="_Toc43387745"/>
      <w:bookmarkStart w:id="534" w:name="_Toc43387888"/>
      <w:bookmarkStart w:id="535" w:name="_Toc43449018"/>
      <w:bookmarkStart w:id="536" w:name="_Toc43449453"/>
      <w:bookmarkStart w:id="537" w:name="_Toc43449595"/>
      <w:bookmarkStart w:id="538" w:name="_Toc43450168"/>
      <w:bookmarkStart w:id="539" w:name="_Toc43450591"/>
      <w:bookmarkStart w:id="540" w:name="_Toc43460528"/>
      <w:bookmarkStart w:id="541" w:name="_Toc43724053"/>
      <w:bookmarkStart w:id="542" w:name="_Toc43727824"/>
      <w:bookmarkStart w:id="543" w:name="_Toc43729629"/>
      <w:bookmarkStart w:id="544" w:name="_Toc43729787"/>
      <w:bookmarkStart w:id="545" w:name="_Toc43729945"/>
      <w:bookmarkStart w:id="546" w:name="_Toc43730103"/>
      <w:bookmarkStart w:id="547" w:name="_Toc43730406"/>
      <w:bookmarkStart w:id="548" w:name="_Toc43730794"/>
      <w:bookmarkStart w:id="549" w:name="_Toc43730951"/>
      <w:bookmarkStart w:id="550" w:name="_Toc43731387"/>
      <w:bookmarkStart w:id="551" w:name="_Toc43731542"/>
      <w:bookmarkStart w:id="552" w:name="_Toc43733034"/>
      <w:bookmarkStart w:id="553" w:name="_Toc43733191"/>
      <w:bookmarkStart w:id="554" w:name="_Toc43736700"/>
      <w:bookmarkStart w:id="555" w:name="_Toc43740857"/>
      <w:bookmarkStart w:id="556" w:name="_Toc43741029"/>
      <w:bookmarkStart w:id="557" w:name="_Toc43803450"/>
      <w:bookmarkStart w:id="558" w:name="_Toc43387265"/>
      <w:bookmarkStart w:id="559" w:name="_Toc43387600"/>
      <w:bookmarkStart w:id="560" w:name="_Toc43387746"/>
      <w:bookmarkStart w:id="561" w:name="_Toc43387889"/>
      <w:bookmarkStart w:id="562" w:name="_Toc43449019"/>
      <w:bookmarkStart w:id="563" w:name="_Toc43449454"/>
      <w:bookmarkStart w:id="564" w:name="_Toc43449596"/>
      <w:bookmarkStart w:id="565" w:name="_Toc43450169"/>
      <w:bookmarkStart w:id="566" w:name="_Toc43450592"/>
      <w:bookmarkStart w:id="567" w:name="_Toc43460529"/>
      <w:bookmarkStart w:id="568" w:name="_Toc43724054"/>
      <w:bookmarkStart w:id="569" w:name="_Toc43727825"/>
      <w:bookmarkStart w:id="570" w:name="_Toc43729630"/>
      <w:bookmarkStart w:id="571" w:name="_Toc43729788"/>
      <w:bookmarkStart w:id="572" w:name="_Toc43729946"/>
      <w:bookmarkStart w:id="573" w:name="_Toc43730104"/>
      <w:bookmarkStart w:id="574" w:name="_Toc43730407"/>
      <w:bookmarkStart w:id="575" w:name="_Toc43730795"/>
      <w:bookmarkStart w:id="576" w:name="_Toc43730952"/>
      <w:bookmarkStart w:id="577" w:name="_Toc43731388"/>
      <w:bookmarkStart w:id="578" w:name="_Toc43731543"/>
      <w:bookmarkStart w:id="579" w:name="_Toc43733035"/>
      <w:bookmarkStart w:id="580" w:name="_Toc43733192"/>
      <w:bookmarkStart w:id="581" w:name="_Toc43736701"/>
      <w:bookmarkStart w:id="582" w:name="_Toc43740858"/>
      <w:bookmarkStart w:id="583" w:name="_Toc43741030"/>
      <w:bookmarkStart w:id="584" w:name="_Toc43803451"/>
      <w:bookmarkStart w:id="585" w:name="_Toc43387267"/>
      <w:bookmarkStart w:id="586" w:name="_Toc43387602"/>
      <w:bookmarkStart w:id="587" w:name="_Toc43387748"/>
      <w:bookmarkStart w:id="588" w:name="_Toc43387891"/>
      <w:bookmarkStart w:id="589" w:name="_Toc43449021"/>
      <w:bookmarkStart w:id="590" w:name="_Toc43449456"/>
      <w:bookmarkStart w:id="591" w:name="_Toc43449598"/>
      <w:bookmarkStart w:id="592" w:name="_Toc43450171"/>
      <w:bookmarkStart w:id="593" w:name="_Toc43450594"/>
      <w:bookmarkStart w:id="594" w:name="_Toc43460531"/>
      <w:bookmarkStart w:id="595" w:name="_Toc43724056"/>
      <w:bookmarkStart w:id="596" w:name="_Toc43727827"/>
      <w:bookmarkStart w:id="597" w:name="_Toc43729632"/>
      <w:bookmarkStart w:id="598" w:name="_Toc43729790"/>
      <w:bookmarkStart w:id="599" w:name="_Toc43729948"/>
      <w:bookmarkStart w:id="600" w:name="_Toc43730106"/>
      <w:bookmarkStart w:id="601" w:name="_Toc43730409"/>
      <w:bookmarkStart w:id="602" w:name="_Toc43730797"/>
      <w:bookmarkStart w:id="603" w:name="_Toc43730954"/>
      <w:bookmarkStart w:id="604" w:name="_Toc43731390"/>
      <w:bookmarkStart w:id="605" w:name="_Toc43731545"/>
      <w:bookmarkStart w:id="606" w:name="_Toc43733037"/>
      <w:bookmarkStart w:id="607" w:name="_Toc43733194"/>
      <w:bookmarkStart w:id="608" w:name="_Toc43736703"/>
      <w:bookmarkStart w:id="609" w:name="_Toc43740860"/>
      <w:bookmarkStart w:id="610" w:name="_Toc43741032"/>
      <w:bookmarkStart w:id="611" w:name="_Toc43803453"/>
      <w:bookmarkStart w:id="612" w:name="_Toc43387280"/>
      <w:bookmarkStart w:id="613" w:name="_Toc43387615"/>
      <w:bookmarkStart w:id="614" w:name="_Toc43387761"/>
      <w:bookmarkStart w:id="615" w:name="_Toc43387904"/>
      <w:bookmarkStart w:id="616" w:name="_Toc43449034"/>
      <w:bookmarkStart w:id="617" w:name="_Toc43449469"/>
      <w:bookmarkStart w:id="618" w:name="_Toc43449611"/>
      <w:bookmarkStart w:id="619" w:name="_Toc43450184"/>
      <w:bookmarkStart w:id="620" w:name="_Toc43450607"/>
      <w:bookmarkStart w:id="621" w:name="_Toc43460544"/>
      <w:bookmarkStart w:id="622" w:name="_Toc43724069"/>
      <w:bookmarkStart w:id="623" w:name="_Toc43727840"/>
      <w:bookmarkStart w:id="624" w:name="_Toc43729645"/>
      <w:bookmarkStart w:id="625" w:name="_Toc43729803"/>
      <w:bookmarkStart w:id="626" w:name="_Toc43729961"/>
      <w:bookmarkStart w:id="627" w:name="_Toc43730119"/>
      <w:bookmarkStart w:id="628" w:name="_Toc43730422"/>
      <w:bookmarkStart w:id="629" w:name="_Toc43730810"/>
      <w:bookmarkStart w:id="630" w:name="_Toc43730967"/>
      <w:bookmarkStart w:id="631" w:name="_Toc43731403"/>
      <w:bookmarkStart w:id="632" w:name="_Toc43731558"/>
      <w:bookmarkStart w:id="633" w:name="_Toc43733050"/>
      <w:bookmarkStart w:id="634" w:name="_Toc43733207"/>
      <w:bookmarkStart w:id="635" w:name="_Toc43736716"/>
      <w:bookmarkStart w:id="636" w:name="_Toc43740873"/>
      <w:bookmarkStart w:id="637" w:name="_Toc43741045"/>
      <w:bookmarkStart w:id="638" w:name="_Toc43803466"/>
      <w:bookmarkStart w:id="639" w:name="_Toc43387281"/>
      <w:bookmarkStart w:id="640" w:name="_Toc43387616"/>
      <w:bookmarkStart w:id="641" w:name="_Toc43387762"/>
      <w:bookmarkStart w:id="642" w:name="_Toc43387905"/>
      <w:bookmarkStart w:id="643" w:name="_Toc43449035"/>
      <w:bookmarkStart w:id="644" w:name="_Toc43449470"/>
      <w:bookmarkStart w:id="645" w:name="_Toc43449612"/>
      <w:bookmarkStart w:id="646" w:name="_Toc43450185"/>
      <w:bookmarkStart w:id="647" w:name="_Toc43450608"/>
      <w:bookmarkStart w:id="648" w:name="_Toc43460545"/>
      <w:bookmarkStart w:id="649" w:name="_Toc43724070"/>
      <w:bookmarkStart w:id="650" w:name="_Toc43727841"/>
      <w:bookmarkStart w:id="651" w:name="_Toc43729646"/>
      <w:bookmarkStart w:id="652" w:name="_Toc43729804"/>
      <w:bookmarkStart w:id="653" w:name="_Toc43729962"/>
      <w:bookmarkStart w:id="654" w:name="_Toc43730120"/>
      <w:bookmarkStart w:id="655" w:name="_Toc43730423"/>
      <w:bookmarkStart w:id="656" w:name="_Toc43730811"/>
      <w:bookmarkStart w:id="657" w:name="_Toc43730968"/>
      <w:bookmarkStart w:id="658" w:name="_Toc43731404"/>
      <w:bookmarkStart w:id="659" w:name="_Toc43731559"/>
      <w:bookmarkStart w:id="660" w:name="_Toc43733051"/>
      <w:bookmarkStart w:id="661" w:name="_Toc43733208"/>
      <w:bookmarkStart w:id="662" w:name="_Toc43736717"/>
      <w:bookmarkStart w:id="663" w:name="_Toc43740874"/>
      <w:bookmarkStart w:id="664" w:name="_Toc43741046"/>
      <w:bookmarkStart w:id="665" w:name="_Toc43803467"/>
      <w:bookmarkStart w:id="666" w:name="_Toc43387282"/>
      <w:bookmarkStart w:id="667" w:name="_Toc43387617"/>
      <w:bookmarkStart w:id="668" w:name="_Toc43387763"/>
      <w:bookmarkStart w:id="669" w:name="_Toc43387906"/>
      <w:bookmarkStart w:id="670" w:name="_Toc43449036"/>
      <w:bookmarkStart w:id="671" w:name="_Toc43449471"/>
      <w:bookmarkStart w:id="672" w:name="_Toc43449613"/>
      <w:bookmarkStart w:id="673" w:name="_Toc43450186"/>
      <w:bookmarkStart w:id="674" w:name="_Toc43450609"/>
      <w:bookmarkStart w:id="675" w:name="_Toc43460546"/>
      <w:bookmarkStart w:id="676" w:name="_Toc43724071"/>
      <w:bookmarkStart w:id="677" w:name="_Toc43727842"/>
      <w:bookmarkStart w:id="678" w:name="_Toc43729647"/>
      <w:bookmarkStart w:id="679" w:name="_Toc43729805"/>
      <w:bookmarkStart w:id="680" w:name="_Toc43729963"/>
      <w:bookmarkStart w:id="681" w:name="_Toc43730121"/>
      <w:bookmarkStart w:id="682" w:name="_Toc43730424"/>
      <w:bookmarkStart w:id="683" w:name="_Toc43730812"/>
      <w:bookmarkStart w:id="684" w:name="_Toc43730969"/>
      <w:bookmarkStart w:id="685" w:name="_Toc43731405"/>
      <w:bookmarkStart w:id="686" w:name="_Toc43731560"/>
      <w:bookmarkStart w:id="687" w:name="_Toc43733052"/>
      <w:bookmarkStart w:id="688" w:name="_Toc43733209"/>
      <w:bookmarkStart w:id="689" w:name="_Toc43736718"/>
      <w:bookmarkStart w:id="690" w:name="_Toc43740875"/>
      <w:bookmarkStart w:id="691" w:name="_Toc43741047"/>
      <w:bookmarkStart w:id="692" w:name="_Toc43803468"/>
      <w:bookmarkStart w:id="693" w:name="_Toc43387283"/>
      <w:bookmarkStart w:id="694" w:name="_Toc43387618"/>
      <w:bookmarkStart w:id="695" w:name="_Toc43387764"/>
      <w:bookmarkStart w:id="696" w:name="_Toc43387907"/>
      <w:bookmarkStart w:id="697" w:name="_Toc43449037"/>
      <w:bookmarkStart w:id="698" w:name="_Toc43449472"/>
      <w:bookmarkStart w:id="699" w:name="_Toc43449614"/>
      <w:bookmarkStart w:id="700" w:name="_Toc43450187"/>
      <w:bookmarkStart w:id="701" w:name="_Toc43450610"/>
      <w:bookmarkStart w:id="702" w:name="_Toc43460547"/>
      <w:bookmarkStart w:id="703" w:name="_Toc43724072"/>
      <w:bookmarkStart w:id="704" w:name="_Toc43727843"/>
      <w:bookmarkStart w:id="705" w:name="_Toc43729648"/>
      <w:bookmarkStart w:id="706" w:name="_Toc43729806"/>
      <w:bookmarkStart w:id="707" w:name="_Toc43729964"/>
      <w:bookmarkStart w:id="708" w:name="_Toc43730122"/>
      <w:bookmarkStart w:id="709" w:name="_Toc43730425"/>
      <w:bookmarkStart w:id="710" w:name="_Toc43730813"/>
      <w:bookmarkStart w:id="711" w:name="_Toc43730970"/>
      <w:bookmarkStart w:id="712" w:name="_Toc43731406"/>
      <w:bookmarkStart w:id="713" w:name="_Toc43731561"/>
      <w:bookmarkStart w:id="714" w:name="_Toc43733053"/>
      <w:bookmarkStart w:id="715" w:name="_Toc43733210"/>
      <w:bookmarkStart w:id="716" w:name="_Toc43736719"/>
      <w:bookmarkStart w:id="717" w:name="_Toc43740876"/>
      <w:bookmarkStart w:id="718" w:name="_Toc43741048"/>
      <w:bookmarkStart w:id="719" w:name="_Toc43803469"/>
      <w:bookmarkStart w:id="720" w:name="_Toc43387284"/>
      <w:bookmarkStart w:id="721" w:name="_Toc43387619"/>
      <w:bookmarkStart w:id="722" w:name="_Toc43387765"/>
      <w:bookmarkStart w:id="723" w:name="_Toc43387908"/>
      <w:bookmarkStart w:id="724" w:name="_Toc43449038"/>
      <w:bookmarkStart w:id="725" w:name="_Toc43449473"/>
      <w:bookmarkStart w:id="726" w:name="_Toc43449615"/>
      <w:bookmarkStart w:id="727" w:name="_Toc43450188"/>
      <w:bookmarkStart w:id="728" w:name="_Toc43450611"/>
      <w:bookmarkStart w:id="729" w:name="_Toc43460548"/>
      <w:bookmarkStart w:id="730" w:name="_Toc43724073"/>
      <w:bookmarkStart w:id="731" w:name="_Toc43727844"/>
      <w:bookmarkStart w:id="732" w:name="_Toc43729649"/>
      <w:bookmarkStart w:id="733" w:name="_Toc43729807"/>
      <w:bookmarkStart w:id="734" w:name="_Toc43729965"/>
      <w:bookmarkStart w:id="735" w:name="_Toc43730123"/>
      <w:bookmarkStart w:id="736" w:name="_Toc43730426"/>
      <w:bookmarkStart w:id="737" w:name="_Toc43730814"/>
      <w:bookmarkStart w:id="738" w:name="_Toc43730971"/>
      <w:bookmarkStart w:id="739" w:name="_Toc43731407"/>
      <w:bookmarkStart w:id="740" w:name="_Toc43731562"/>
      <w:bookmarkStart w:id="741" w:name="_Toc43733054"/>
      <w:bookmarkStart w:id="742" w:name="_Toc43733211"/>
      <w:bookmarkStart w:id="743" w:name="_Toc43736720"/>
      <w:bookmarkStart w:id="744" w:name="_Toc43740877"/>
      <w:bookmarkStart w:id="745" w:name="_Toc43741049"/>
      <w:bookmarkStart w:id="746" w:name="_Toc43803470"/>
      <w:bookmarkStart w:id="747" w:name="_Toc43387286"/>
      <w:bookmarkStart w:id="748" w:name="_Toc43387621"/>
      <w:bookmarkStart w:id="749" w:name="_Toc43387767"/>
      <w:bookmarkStart w:id="750" w:name="_Toc43387910"/>
      <w:bookmarkStart w:id="751" w:name="_Toc43449040"/>
      <w:bookmarkStart w:id="752" w:name="_Toc43449475"/>
      <w:bookmarkStart w:id="753" w:name="_Toc43449617"/>
      <w:bookmarkStart w:id="754" w:name="_Toc43450190"/>
      <w:bookmarkStart w:id="755" w:name="_Toc43450613"/>
      <w:bookmarkStart w:id="756" w:name="_Toc43460550"/>
      <w:bookmarkStart w:id="757" w:name="_Toc43724075"/>
      <w:bookmarkStart w:id="758" w:name="_Toc43727846"/>
      <w:bookmarkStart w:id="759" w:name="_Toc43729651"/>
      <w:bookmarkStart w:id="760" w:name="_Toc43729809"/>
      <w:bookmarkStart w:id="761" w:name="_Toc43729967"/>
      <w:bookmarkStart w:id="762" w:name="_Toc43730125"/>
      <w:bookmarkStart w:id="763" w:name="_Toc43730428"/>
      <w:bookmarkStart w:id="764" w:name="_Toc43730816"/>
      <w:bookmarkStart w:id="765" w:name="_Toc43730973"/>
      <w:bookmarkStart w:id="766" w:name="_Toc43731409"/>
      <w:bookmarkStart w:id="767" w:name="_Toc43731564"/>
      <w:bookmarkStart w:id="768" w:name="_Toc43733056"/>
      <w:bookmarkStart w:id="769" w:name="_Toc43733213"/>
      <w:bookmarkStart w:id="770" w:name="_Toc43736722"/>
      <w:bookmarkStart w:id="771" w:name="_Toc43740879"/>
      <w:bookmarkStart w:id="772" w:name="_Toc43741051"/>
      <w:bookmarkStart w:id="773" w:name="_Toc43803472"/>
      <w:bookmarkStart w:id="774" w:name="_Toc43387622"/>
      <w:bookmarkStart w:id="775" w:name="_Toc43387768"/>
      <w:bookmarkStart w:id="776" w:name="_Toc43387911"/>
      <w:bookmarkStart w:id="777" w:name="_Toc43449041"/>
      <w:bookmarkStart w:id="778" w:name="_Toc43449476"/>
      <w:bookmarkStart w:id="779" w:name="_Toc43449618"/>
      <w:bookmarkStart w:id="780" w:name="_Toc43450191"/>
      <w:bookmarkStart w:id="781" w:name="_Toc43450614"/>
      <w:bookmarkStart w:id="782" w:name="_Toc43460551"/>
      <w:bookmarkStart w:id="783" w:name="_Toc43724076"/>
      <w:bookmarkStart w:id="784" w:name="_Toc43727847"/>
      <w:bookmarkStart w:id="785" w:name="_Toc43729652"/>
      <w:bookmarkStart w:id="786" w:name="_Toc43729810"/>
      <w:bookmarkStart w:id="787" w:name="_Toc43729968"/>
      <w:bookmarkStart w:id="788" w:name="_Toc43730126"/>
      <w:bookmarkStart w:id="789" w:name="_Toc43730429"/>
      <w:bookmarkStart w:id="790" w:name="_Toc43730817"/>
      <w:bookmarkStart w:id="791" w:name="_Toc43730974"/>
      <w:bookmarkStart w:id="792" w:name="_Toc43731410"/>
      <w:bookmarkStart w:id="793" w:name="_Toc43731565"/>
      <w:bookmarkStart w:id="794" w:name="_Toc43733057"/>
      <w:bookmarkStart w:id="795" w:name="_Toc43733214"/>
      <w:bookmarkStart w:id="796" w:name="_Toc43736723"/>
      <w:bookmarkStart w:id="797" w:name="_Toc43740880"/>
      <w:bookmarkStart w:id="798" w:name="_Toc43741052"/>
      <w:bookmarkStart w:id="799" w:name="_Toc43803473"/>
      <w:bookmarkStart w:id="800" w:name="_Toc43387624"/>
      <w:bookmarkStart w:id="801" w:name="_Toc43387770"/>
      <w:bookmarkStart w:id="802" w:name="_Toc43387913"/>
      <w:bookmarkStart w:id="803" w:name="_Toc43449043"/>
      <w:bookmarkStart w:id="804" w:name="_Toc43449478"/>
      <w:bookmarkStart w:id="805" w:name="_Toc43449620"/>
      <w:bookmarkStart w:id="806" w:name="_Toc43450193"/>
      <w:bookmarkStart w:id="807" w:name="_Toc43450616"/>
      <w:bookmarkStart w:id="808" w:name="_Toc43460553"/>
      <w:bookmarkStart w:id="809" w:name="_Toc43724078"/>
      <w:bookmarkStart w:id="810" w:name="_Toc43727849"/>
      <w:bookmarkStart w:id="811" w:name="_Toc43729654"/>
      <w:bookmarkStart w:id="812" w:name="_Toc43729812"/>
      <w:bookmarkStart w:id="813" w:name="_Toc43729970"/>
      <w:bookmarkStart w:id="814" w:name="_Toc43730128"/>
      <w:bookmarkStart w:id="815" w:name="_Toc43730431"/>
      <w:bookmarkStart w:id="816" w:name="_Toc43730819"/>
      <w:bookmarkStart w:id="817" w:name="_Toc43730976"/>
      <w:bookmarkStart w:id="818" w:name="_Toc43731412"/>
      <w:bookmarkStart w:id="819" w:name="_Toc43731567"/>
      <w:bookmarkStart w:id="820" w:name="_Toc43733059"/>
      <w:bookmarkStart w:id="821" w:name="_Toc43733216"/>
      <w:bookmarkStart w:id="822" w:name="_Toc43736725"/>
      <w:bookmarkStart w:id="823" w:name="_Toc43740882"/>
      <w:bookmarkStart w:id="824" w:name="_Toc43741054"/>
      <w:bookmarkStart w:id="825" w:name="_Toc43803475"/>
      <w:bookmarkStart w:id="826" w:name="_Toc43387627"/>
      <w:bookmarkStart w:id="827" w:name="_Toc43387773"/>
      <w:bookmarkStart w:id="828" w:name="_Toc43387916"/>
      <w:bookmarkStart w:id="829" w:name="_Toc43449046"/>
      <w:bookmarkStart w:id="830" w:name="_Toc43449481"/>
      <w:bookmarkStart w:id="831" w:name="_Toc43449623"/>
      <w:bookmarkStart w:id="832" w:name="_Toc43450196"/>
      <w:bookmarkStart w:id="833" w:name="_Toc43450619"/>
      <w:bookmarkStart w:id="834" w:name="_Toc43460556"/>
      <w:bookmarkStart w:id="835" w:name="_Toc43724081"/>
      <w:bookmarkStart w:id="836" w:name="_Toc43727852"/>
      <w:bookmarkStart w:id="837" w:name="_Toc43729657"/>
      <w:bookmarkStart w:id="838" w:name="_Toc43729815"/>
      <w:bookmarkStart w:id="839" w:name="_Toc43729973"/>
      <w:bookmarkStart w:id="840" w:name="_Toc43730131"/>
      <w:bookmarkStart w:id="841" w:name="_Toc43730434"/>
      <w:bookmarkStart w:id="842" w:name="_Toc43730822"/>
      <w:bookmarkStart w:id="843" w:name="_Toc43730979"/>
      <w:bookmarkStart w:id="844" w:name="_Toc43731415"/>
      <w:bookmarkStart w:id="845" w:name="_Toc43731570"/>
      <w:bookmarkStart w:id="846" w:name="_Toc43733062"/>
      <w:bookmarkStart w:id="847" w:name="_Toc43733219"/>
      <w:bookmarkStart w:id="848" w:name="_Toc43736728"/>
      <w:bookmarkStart w:id="849" w:name="_Toc43740885"/>
      <w:bookmarkStart w:id="850" w:name="_Toc43741057"/>
      <w:bookmarkStart w:id="851" w:name="_Toc43803478"/>
      <w:bookmarkStart w:id="852" w:name="_Toc43387628"/>
      <w:bookmarkStart w:id="853" w:name="_Toc43387774"/>
      <w:bookmarkStart w:id="854" w:name="_Toc43387917"/>
      <w:bookmarkStart w:id="855" w:name="_Toc43449047"/>
      <w:bookmarkStart w:id="856" w:name="_Toc43449482"/>
      <w:bookmarkStart w:id="857" w:name="_Toc43449624"/>
      <w:bookmarkStart w:id="858" w:name="_Toc43450197"/>
      <w:bookmarkStart w:id="859" w:name="_Toc43450620"/>
      <w:bookmarkStart w:id="860" w:name="_Toc43460557"/>
      <w:bookmarkStart w:id="861" w:name="_Toc43724082"/>
      <w:bookmarkStart w:id="862" w:name="_Toc43727853"/>
      <w:bookmarkStart w:id="863" w:name="_Toc43729658"/>
      <w:bookmarkStart w:id="864" w:name="_Toc43729816"/>
      <w:bookmarkStart w:id="865" w:name="_Toc43729974"/>
      <w:bookmarkStart w:id="866" w:name="_Toc43730132"/>
      <w:bookmarkStart w:id="867" w:name="_Toc43730435"/>
      <w:bookmarkStart w:id="868" w:name="_Toc43730823"/>
      <w:bookmarkStart w:id="869" w:name="_Toc43730980"/>
      <w:bookmarkStart w:id="870" w:name="_Toc43731416"/>
      <w:bookmarkStart w:id="871" w:name="_Toc43731571"/>
      <w:bookmarkStart w:id="872" w:name="_Toc43733063"/>
      <w:bookmarkStart w:id="873" w:name="_Toc43733220"/>
      <w:bookmarkStart w:id="874" w:name="_Toc43736729"/>
      <w:bookmarkStart w:id="875" w:name="_Toc43740886"/>
      <w:bookmarkStart w:id="876" w:name="_Toc43741058"/>
      <w:bookmarkStart w:id="877" w:name="_Toc43803479"/>
      <w:bookmarkStart w:id="878" w:name="_Toc43387635"/>
      <w:bookmarkStart w:id="879" w:name="_Toc43387781"/>
      <w:bookmarkStart w:id="880" w:name="_Toc43387924"/>
      <w:bookmarkStart w:id="881" w:name="_Toc43449054"/>
      <w:bookmarkStart w:id="882" w:name="_Toc43449489"/>
      <w:bookmarkStart w:id="883" w:name="_Toc43449631"/>
      <w:bookmarkStart w:id="884" w:name="_Toc43450204"/>
      <w:bookmarkStart w:id="885" w:name="_Toc43450627"/>
      <w:bookmarkStart w:id="886" w:name="_Toc43460564"/>
      <w:bookmarkStart w:id="887" w:name="_Toc43724089"/>
      <w:bookmarkStart w:id="888" w:name="_Toc43727860"/>
      <w:bookmarkStart w:id="889" w:name="_Toc43729665"/>
      <w:bookmarkStart w:id="890" w:name="_Toc43729823"/>
      <w:bookmarkStart w:id="891" w:name="_Toc43729981"/>
      <w:bookmarkStart w:id="892" w:name="_Toc43730139"/>
      <w:bookmarkStart w:id="893" w:name="_Toc43730442"/>
      <w:bookmarkStart w:id="894" w:name="_Toc43730830"/>
      <w:bookmarkStart w:id="895" w:name="_Toc43730987"/>
      <w:bookmarkStart w:id="896" w:name="_Toc43731423"/>
      <w:bookmarkStart w:id="897" w:name="_Toc43731578"/>
      <w:bookmarkStart w:id="898" w:name="_Toc43733070"/>
      <w:bookmarkStart w:id="899" w:name="_Toc43733227"/>
      <w:bookmarkStart w:id="900" w:name="_Toc43736736"/>
      <w:bookmarkStart w:id="901" w:name="_Toc43740893"/>
      <w:bookmarkStart w:id="902" w:name="_Toc43741065"/>
      <w:bookmarkStart w:id="903" w:name="_Toc43803486"/>
      <w:bookmarkStart w:id="904" w:name="_Toc43387637"/>
      <w:bookmarkStart w:id="905" w:name="_Toc43387783"/>
      <w:bookmarkStart w:id="906" w:name="_Toc43387926"/>
      <w:bookmarkStart w:id="907" w:name="_Toc43449056"/>
      <w:bookmarkStart w:id="908" w:name="_Toc43449491"/>
      <w:bookmarkStart w:id="909" w:name="_Toc43449633"/>
      <w:bookmarkStart w:id="910" w:name="_Toc43450206"/>
      <w:bookmarkStart w:id="911" w:name="_Toc43450629"/>
      <w:bookmarkStart w:id="912" w:name="_Toc43460566"/>
      <w:bookmarkStart w:id="913" w:name="_Toc43724091"/>
      <w:bookmarkStart w:id="914" w:name="_Toc43727862"/>
      <w:bookmarkStart w:id="915" w:name="_Toc43729667"/>
      <w:bookmarkStart w:id="916" w:name="_Toc43729825"/>
      <w:bookmarkStart w:id="917" w:name="_Toc43729983"/>
      <w:bookmarkStart w:id="918" w:name="_Toc43730141"/>
      <w:bookmarkStart w:id="919" w:name="_Toc43730444"/>
      <w:bookmarkStart w:id="920" w:name="_Toc43730832"/>
      <w:bookmarkStart w:id="921" w:name="_Toc43730989"/>
      <w:bookmarkStart w:id="922" w:name="_Toc43731425"/>
      <w:bookmarkStart w:id="923" w:name="_Toc43731580"/>
      <w:bookmarkStart w:id="924" w:name="_Toc43733072"/>
      <w:bookmarkStart w:id="925" w:name="_Toc43733229"/>
      <w:bookmarkStart w:id="926" w:name="_Toc43736738"/>
      <w:bookmarkStart w:id="927" w:name="_Toc43740895"/>
      <w:bookmarkStart w:id="928" w:name="_Toc43741067"/>
      <w:bookmarkStart w:id="929" w:name="_Toc43803488"/>
      <w:bookmarkStart w:id="930" w:name="_Toc43387638"/>
      <w:bookmarkStart w:id="931" w:name="_Toc43387784"/>
      <w:bookmarkStart w:id="932" w:name="_Toc43387927"/>
      <w:bookmarkStart w:id="933" w:name="_Toc43449057"/>
      <w:bookmarkStart w:id="934" w:name="_Toc43449492"/>
      <w:bookmarkStart w:id="935" w:name="_Toc43449634"/>
      <w:bookmarkStart w:id="936" w:name="_Toc43450207"/>
      <w:bookmarkStart w:id="937" w:name="_Toc43450630"/>
      <w:bookmarkStart w:id="938" w:name="_Toc43460567"/>
      <w:bookmarkStart w:id="939" w:name="_Toc43724092"/>
      <w:bookmarkStart w:id="940" w:name="_Toc43727863"/>
      <w:bookmarkStart w:id="941" w:name="_Toc43729668"/>
      <w:bookmarkStart w:id="942" w:name="_Toc43729826"/>
      <w:bookmarkStart w:id="943" w:name="_Toc43729984"/>
      <w:bookmarkStart w:id="944" w:name="_Toc43730142"/>
      <w:bookmarkStart w:id="945" w:name="_Toc43730445"/>
      <w:bookmarkStart w:id="946" w:name="_Toc43730833"/>
      <w:bookmarkStart w:id="947" w:name="_Toc43730990"/>
      <w:bookmarkStart w:id="948" w:name="_Toc43731426"/>
      <w:bookmarkStart w:id="949" w:name="_Toc43731581"/>
      <w:bookmarkStart w:id="950" w:name="_Toc43733073"/>
      <w:bookmarkStart w:id="951" w:name="_Toc43733230"/>
      <w:bookmarkStart w:id="952" w:name="_Toc43736739"/>
      <w:bookmarkStart w:id="953" w:name="_Toc43740896"/>
      <w:bookmarkStart w:id="954" w:name="_Toc43741068"/>
      <w:bookmarkStart w:id="955" w:name="_Toc43803489"/>
      <w:bookmarkStart w:id="956" w:name="_Toc43387639"/>
      <w:bookmarkStart w:id="957" w:name="_Toc43387785"/>
      <w:bookmarkStart w:id="958" w:name="_Toc43387928"/>
      <w:bookmarkStart w:id="959" w:name="_Toc43449058"/>
      <w:bookmarkStart w:id="960" w:name="_Toc43449493"/>
      <w:bookmarkStart w:id="961" w:name="_Toc43449635"/>
      <w:bookmarkStart w:id="962" w:name="_Toc43450208"/>
      <w:bookmarkStart w:id="963" w:name="_Toc43450631"/>
      <w:bookmarkStart w:id="964" w:name="_Toc43460568"/>
      <w:bookmarkStart w:id="965" w:name="_Toc43724093"/>
      <w:bookmarkStart w:id="966" w:name="_Toc43727864"/>
      <w:bookmarkStart w:id="967" w:name="_Toc43729669"/>
      <w:bookmarkStart w:id="968" w:name="_Toc43729827"/>
      <w:bookmarkStart w:id="969" w:name="_Toc43729985"/>
      <w:bookmarkStart w:id="970" w:name="_Toc43730143"/>
      <w:bookmarkStart w:id="971" w:name="_Toc43730446"/>
      <w:bookmarkStart w:id="972" w:name="_Toc43730834"/>
      <w:bookmarkStart w:id="973" w:name="_Toc43730991"/>
      <w:bookmarkStart w:id="974" w:name="_Toc43731427"/>
      <w:bookmarkStart w:id="975" w:name="_Toc43731582"/>
      <w:bookmarkStart w:id="976" w:name="_Toc43733074"/>
      <w:bookmarkStart w:id="977" w:name="_Toc43733231"/>
      <w:bookmarkStart w:id="978" w:name="_Toc43736740"/>
      <w:bookmarkStart w:id="979" w:name="_Toc43740897"/>
      <w:bookmarkStart w:id="980" w:name="_Toc43741069"/>
      <w:bookmarkStart w:id="981" w:name="_Toc43803490"/>
      <w:bookmarkStart w:id="982" w:name="_Toc43387643"/>
      <w:bookmarkStart w:id="983" w:name="_Toc43387789"/>
      <w:bookmarkStart w:id="984" w:name="_Toc43387932"/>
      <w:bookmarkStart w:id="985" w:name="_Toc43449062"/>
      <w:bookmarkStart w:id="986" w:name="_Toc43449497"/>
      <w:bookmarkStart w:id="987" w:name="_Toc43449639"/>
      <w:bookmarkStart w:id="988" w:name="_Toc43450212"/>
      <w:bookmarkStart w:id="989" w:name="_Toc43450635"/>
      <w:bookmarkStart w:id="990" w:name="_Toc43460572"/>
      <w:bookmarkStart w:id="991" w:name="_Toc43724097"/>
      <w:bookmarkStart w:id="992" w:name="_Toc43727868"/>
      <w:bookmarkStart w:id="993" w:name="_Toc43729673"/>
      <w:bookmarkStart w:id="994" w:name="_Toc43729831"/>
      <w:bookmarkStart w:id="995" w:name="_Toc43729989"/>
      <w:bookmarkStart w:id="996" w:name="_Toc43730147"/>
      <w:bookmarkStart w:id="997" w:name="_Toc43730450"/>
      <w:bookmarkStart w:id="998" w:name="_Toc43730838"/>
      <w:bookmarkStart w:id="999" w:name="_Toc43730995"/>
      <w:bookmarkStart w:id="1000" w:name="_Toc43731431"/>
      <w:bookmarkStart w:id="1001" w:name="_Toc43731586"/>
      <w:bookmarkStart w:id="1002" w:name="_Toc43733078"/>
      <w:bookmarkStart w:id="1003" w:name="_Toc43733235"/>
      <w:bookmarkStart w:id="1004" w:name="_Toc43736744"/>
      <w:bookmarkStart w:id="1005" w:name="_Toc43740901"/>
      <w:bookmarkStart w:id="1006" w:name="_Toc43741073"/>
      <w:bookmarkStart w:id="1007" w:name="_Toc43803494"/>
      <w:bookmarkStart w:id="1008" w:name="_Toc115779962"/>
      <w:bookmarkEnd w:id="496"/>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r w:rsidRPr="00DA46C3">
        <w:rPr>
          <w:rFonts w:asciiTheme="minorHAnsi" w:hAnsiTheme="minorHAnsi" w:cstheme="minorHAnsi"/>
          <w:sz w:val="22"/>
          <w:szCs w:val="22"/>
        </w:rPr>
        <w:lastRenderedPageBreak/>
        <w:t>Domestic abuse</w:t>
      </w:r>
      <w:bookmarkEnd w:id="1008"/>
    </w:p>
    <w:p w14:paraId="7091FBEB" w14:textId="1B98A086" w:rsidR="0002533D" w:rsidRPr="00DA46C3" w:rsidRDefault="0002533D">
      <w:pPr>
        <w:pStyle w:val="PISUB"/>
        <w:rPr>
          <w:rFonts w:asciiTheme="minorHAnsi" w:hAnsiTheme="minorHAnsi" w:cstheme="minorHAnsi"/>
          <w:sz w:val="22"/>
          <w:szCs w:val="22"/>
        </w:rPr>
      </w:pPr>
      <w:bookmarkStart w:id="1009" w:name="_Toc115779963"/>
      <w:bookmarkStart w:id="1010" w:name="_Toc100053300"/>
      <w:r w:rsidRPr="00DA46C3">
        <w:rPr>
          <w:rFonts w:asciiTheme="minorHAnsi" w:hAnsiTheme="minorHAnsi" w:cstheme="minorHAnsi"/>
          <w:sz w:val="22"/>
          <w:szCs w:val="22"/>
        </w:rPr>
        <w:t>Domestic Abuse Act 2021</w:t>
      </w:r>
      <w:bookmarkEnd w:id="1009"/>
    </w:p>
    <w:p w14:paraId="6B9FE909" w14:textId="77777777" w:rsidR="0002533D" w:rsidRPr="00DA46C3" w:rsidRDefault="0002533D" w:rsidP="0002533D">
      <w:pPr>
        <w:rPr>
          <w:rFonts w:cstheme="minorHAnsi"/>
        </w:rPr>
      </w:pPr>
    </w:p>
    <w:p w14:paraId="4E5F3DD0" w14:textId="721FB86F" w:rsidR="0002533D" w:rsidRPr="00DA46C3" w:rsidRDefault="0002533D" w:rsidP="0002533D">
      <w:pPr>
        <w:rPr>
          <w:rFonts w:cstheme="minorHAnsi"/>
        </w:rPr>
      </w:pPr>
      <w:r w:rsidRPr="00DA46C3">
        <w:rPr>
          <w:rFonts w:cstheme="minorHAnsi"/>
        </w:rPr>
        <w:t>The prevention of domestic abuse and the protection of all victims lies at the heart of the Domestic Abuse Act 2021 (‘the 2021 Act’) and its wider programme of work. The measures in the 2021 Act seek to:</w:t>
      </w:r>
      <w:bookmarkStart w:id="1011" w:name="_Ref112064233"/>
      <w:r w:rsidRPr="00DA46C3">
        <w:rPr>
          <w:rStyle w:val="FootnoteReference"/>
          <w:rFonts w:cstheme="minorHAnsi"/>
        </w:rPr>
        <w:footnoteReference w:id="6"/>
      </w:r>
      <w:bookmarkEnd w:id="1011"/>
    </w:p>
    <w:p w14:paraId="45F36911" w14:textId="6CFC4357" w:rsidR="00436207" w:rsidRPr="00DA46C3" w:rsidRDefault="00436207" w:rsidP="0002533D">
      <w:pPr>
        <w:rPr>
          <w:rFonts w:cstheme="minorHAnsi"/>
        </w:rPr>
      </w:pPr>
    </w:p>
    <w:p w14:paraId="0727CA2E" w14:textId="77777777" w:rsidR="00436207" w:rsidRPr="00DA46C3" w:rsidRDefault="00436207" w:rsidP="00436207">
      <w:pPr>
        <w:pStyle w:val="ListParagraph"/>
        <w:numPr>
          <w:ilvl w:val="0"/>
          <w:numId w:val="59"/>
        </w:numPr>
        <w:rPr>
          <w:rFonts w:cstheme="minorHAnsi"/>
        </w:rPr>
      </w:pPr>
      <w:r w:rsidRPr="00DA46C3">
        <w:rPr>
          <w:rFonts w:cstheme="minorHAnsi"/>
        </w:rPr>
        <w:t>Promote awareness</w:t>
      </w:r>
    </w:p>
    <w:p w14:paraId="1C83E968" w14:textId="77777777" w:rsidR="00436207" w:rsidRPr="00DA46C3" w:rsidRDefault="00436207" w:rsidP="00436207">
      <w:pPr>
        <w:pStyle w:val="ListParagraph"/>
        <w:numPr>
          <w:ilvl w:val="0"/>
          <w:numId w:val="59"/>
        </w:numPr>
        <w:rPr>
          <w:rFonts w:cstheme="minorHAnsi"/>
        </w:rPr>
      </w:pPr>
      <w:r w:rsidRPr="00DA46C3">
        <w:rPr>
          <w:rFonts w:cstheme="minorHAnsi"/>
        </w:rPr>
        <w:t>Protect and support victims</w:t>
      </w:r>
    </w:p>
    <w:p w14:paraId="0B9DF215" w14:textId="77777777" w:rsidR="00436207" w:rsidRPr="00DA46C3" w:rsidRDefault="00436207" w:rsidP="00436207">
      <w:pPr>
        <w:pStyle w:val="ListParagraph"/>
        <w:numPr>
          <w:ilvl w:val="0"/>
          <w:numId w:val="59"/>
        </w:numPr>
        <w:rPr>
          <w:rFonts w:cstheme="minorHAnsi"/>
        </w:rPr>
      </w:pPr>
      <w:r w:rsidRPr="00DA46C3">
        <w:rPr>
          <w:rFonts w:cstheme="minorHAnsi"/>
        </w:rPr>
        <w:t>Hold perpetrators to account</w:t>
      </w:r>
    </w:p>
    <w:p w14:paraId="455CC50E" w14:textId="77777777" w:rsidR="00436207" w:rsidRPr="00DA46C3" w:rsidRDefault="00436207" w:rsidP="00436207">
      <w:pPr>
        <w:pStyle w:val="ListParagraph"/>
        <w:numPr>
          <w:ilvl w:val="0"/>
          <w:numId w:val="59"/>
        </w:numPr>
        <w:rPr>
          <w:rFonts w:cstheme="minorHAnsi"/>
        </w:rPr>
      </w:pPr>
      <w:r w:rsidRPr="00DA46C3">
        <w:rPr>
          <w:rFonts w:cstheme="minorHAnsi"/>
        </w:rPr>
        <w:t>Transform the justice response</w:t>
      </w:r>
    </w:p>
    <w:p w14:paraId="1300711F" w14:textId="77777777" w:rsidR="00436207" w:rsidRPr="00DA46C3" w:rsidRDefault="00436207" w:rsidP="00436207">
      <w:pPr>
        <w:pStyle w:val="ListParagraph"/>
        <w:numPr>
          <w:ilvl w:val="0"/>
          <w:numId w:val="59"/>
        </w:numPr>
        <w:rPr>
          <w:rFonts w:cstheme="minorHAnsi"/>
        </w:rPr>
      </w:pPr>
      <w:r w:rsidRPr="00DA46C3">
        <w:rPr>
          <w:rFonts w:cstheme="minorHAnsi"/>
        </w:rPr>
        <w:t>Improve performance</w:t>
      </w:r>
    </w:p>
    <w:p w14:paraId="13006D3C" w14:textId="77777777" w:rsidR="00436207" w:rsidRPr="00DA46C3" w:rsidRDefault="00436207" w:rsidP="00436207">
      <w:pPr>
        <w:rPr>
          <w:rFonts w:cstheme="minorHAnsi"/>
        </w:rPr>
      </w:pPr>
    </w:p>
    <w:p w14:paraId="126B4867" w14:textId="5B9F730F" w:rsidR="00436207" w:rsidRPr="00DA46C3" w:rsidRDefault="00436207" w:rsidP="00436207">
      <w:pPr>
        <w:rPr>
          <w:rFonts w:cstheme="minorHAnsi"/>
          <w:vertAlign w:val="superscript"/>
        </w:rPr>
      </w:pPr>
      <w:r w:rsidRPr="00DA46C3">
        <w:rPr>
          <w:rFonts w:cstheme="minorHAnsi"/>
        </w:rPr>
        <w:t xml:space="preserve">Domestic abuse is a high harm, high volume crime that remains largely hidden and anyone can be affected by domestic abuse, regardless of age, disability, sex, sexual orientation, gender identity, gender reassignment, race, </w:t>
      </w:r>
      <w:r w:rsidR="00E50D0F" w:rsidRPr="00DA46C3">
        <w:rPr>
          <w:rFonts w:cstheme="minorHAnsi"/>
        </w:rPr>
        <w:t>religion,</w:t>
      </w:r>
      <w:r w:rsidRPr="00DA46C3">
        <w:rPr>
          <w:rFonts w:cstheme="minorHAnsi"/>
        </w:rPr>
        <w:t xml:space="preserve"> or belief.</w:t>
      </w:r>
      <w:r w:rsidRPr="00DA46C3">
        <w:rPr>
          <w:rFonts w:cstheme="minorHAnsi"/>
          <w:vertAlign w:val="superscript"/>
        </w:rPr>
        <w:fldChar w:fldCharType="begin"/>
      </w:r>
      <w:r w:rsidRPr="00DA46C3">
        <w:rPr>
          <w:rFonts w:cstheme="minorHAnsi"/>
          <w:vertAlign w:val="superscript"/>
        </w:rPr>
        <w:instrText xml:space="preserve"> NOTEREF _Ref112064233 \h  \* MERGEFORMAT </w:instrText>
      </w:r>
      <w:r w:rsidRPr="00DA46C3">
        <w:rPr>
          <w:rFonts w:cstheme="minorHAnsi"/>
          <w:vertAlign w:val="superscript"/>
        </w:rPr>
      </w:r>
      <w:r w:rsidRPr="00DA46C3">
        <w:rPr>
          <w:rFonts w:cstheme="minorHAnsi"/>
          <w:vertAlign w:val="superscript"/>
        </w:rPr>
        <w:fldChar w:fldCharType="separate"/>
      </w:r>
      <w:r w:rsidR="002D790F">
        <w:rPr>
          <w:rFonts w:cstheme="minorHAnsi"/>
          <w:vertAlign w:val="superscript"/>
        </w:rPr>
        <w:t>5</w:t>
      </w:r>
      <w:r w:rsidRPr="00DA46C3">
        <w:rPr>
          <w:rFonts w:cstheme="minorHAnsi"/>
          <w:vertAlign w:val="superscript"/>
        </w:rPr>
        <w:fldChar w:fldCharType="end"/>
      </w:r>
    </w:p>
    <w:p w14:paraId="5A43784B" w14:textId="77777777" w:rsidR="00436207" w:rsidRPr="00DA46C3" w:rsidRDefault="00436207" w:rsidP="0002533D">
      <w:pPr>
        <w:rPr>
          <w:rFonts w:cstheme="minorHAnsi"/>
        </w:rPr>
      </w:pPr>
    </w:p>
    <w:p w14:paraId="24B05186" w14:textId="69A95CA9" w:rsidR="00436207" w:rsidRPr="00DA46C3" w:rsidRDefault="00436207" w:rsidP="0002533D">
      <w:pPr>
        <w:rPr>
          <w:rFonts w:cstheme="minorHAnsi"/>
        </w:rPr>
      </w:pPr>
      <w:r w:rsidRPr="00DA46C3">
        <w:rPr>
          <w:rFonts w:cstheme="minorHAnsi"/>
        </w:rPr>
        <w:t>Domestic abuse is defined as follows:</w:t>
      </w:r>
    </w:p>
    <w:p w14:paraId="21549C75" w14:textId="5BD85A68" w:rsidR="00436207" w:rsidRPr="00DA46C3" w:rsidRDefault="00436207" w:rsidP="0002533D">
      <w:pPr>
        <w:rPr>
          <w:rFonts w:cstheme="minorHAnsi"/>
        </w:rPr>
      </w:pPr>
    </w:p>
    <w:p w14:paraId="16112AFD" w14:textId="41085691" w:rsidR="00436207" w:rsidRPr="00DA46C3" w:rsidRDefault="00E46C8C" w:rsidP="0002533D">
      <w:pPr>
        <w:rPr>
          <w:rFonts w:cstheme="minorHAnsi"/>
        </w:rPr>
      </w:pPr>
      <w:r w:rsidRPr="00DA46C3">
        <w:rPr>
          <w:rFonts w:cstheme="minorHAnsi"/>
        </w:rPr>
        <w:t>The b</w:t>
      </w:r>
      <w:r w:rsidR="00436207" w:rsidRPr="00DA46C3">
        <w:rPr>
          <w:rFonts w:cstheme="minorHAnsi"/>
        </w:rPr>
        <w:t xml:space="preserve">ehaviour of a person (“A”) towards another person (“B”) is domestic abuse </w:t>
      </w:r>
      <w:r w:rsidRPr="00DA46C3">
        <w:rPr>
          <w:rFonts w:cstheme="minorHAnsi"/>
        </w:rPr>
        <w:t>i</w:t>
      </w:r>
      <w:r w:rsidR="00436207" w:rsidRPr="00DA46C3">
        <w:rPr>
          <w:rFonts w:cstheme="minorHAnsi"/>
        </w:rPr>
        <w:t>f both A and B are each aged 16 or over and are personally connected to each other and the behaviour is abusive.</w:t>
      </w:r>
    </w:p>
    <w:p w14:paraId="180FEBFE" w14:textId="59F6D1E3" w:rsidR="00436207" w:rsidRPr="00DA46C3" w:rsidRDefault="00436207" w:rsidP="0002533D">
      <w:pPr>
        <w:rPr>
          <w:rFonts w:cstheme="minorHAnsi"/>
        </w:rPr>
      </w:pPr>
    </w:p>
    <w:p w14:paraId="6CDEC498" w14:textId="2D4BA3DC" w:rsidR="00436207" w:rsidRPr="00DA46C3" w:rsidRDefault="00436207" w:rsidP="0002533D">
      <w:pPr>
        <w:rPr>
          <w:rFonts w:cstheme="minorHAnsi"/>
        </w:rPr>
      </w:pPr>
      <w:r w:rsidRPr="00DA46C3">
        <w:rPr>
          <w:rFonts w:cstheme="minorHAnsi"/>
        </w:rPr>
        <w:t>It should be noted that it does not matter whether the behaviour consists of a single incident or a course of conduct.</w:t>
      </w:r>
    </w:p>
    <w:p w14:paraId="681637F2" w14:textId="5DF26658" w:rsidR="00436207" w:rsidRPr="00DA46C3" w:rsidRDefault="00436207" w:rsidP="00436207">
      <w:pPr>
        <w:pStyle w:val="PISUB"/>
        <w:rPr>
          <w:rFonts w:asciiTheme="minorHAnsi" w:hAnsiTheme="minorHAnsi" w:cstheme="minorHAnsi"/>
          <w:sz w:val="22"/>
          <w:szCs w:val="22"/>
        </w:rPr>
      </w:pPr>
      <w:bookmarkStart w:id="1012" w:name="_Toc115779964"/>
      <w:r w:rsidRPr="00DA46C3">
        <w:rPr>
          <w:rFonts w:asciiTheme="minorHAnsi" w:hAnsiTheme="minorHAnsi" w:cstheme="minorHAnsi"/>
          <w:sz w:val="22"/>
          <w:szCs w:val="22"/>
        </w:rPr>
        <w:t>Recognising domestic abuse</w:t>
      </w:r>
      <w:bookmarkEnd w:id="1012"/>
    </w:p>
    <w:p w14:paraId="72A98D17" w14:textId="648C0AEA" w:rsidR="00436207" w:rsidRPr="00DA46C3" w:rsidRDefault="00436207" w:rsidP="00436207">
      <w:pPr>
        <w:rPr>
          <w:rFonts w:cstheme="minorHAnsi"/>
        </w:rPr>
      </w:pPr>
    </w:p>
    <w:p w14:paraId="1D86F4DE" w14:textId="6E8A3B3B" w:rsidR="00436207" w:rsidRPr="00DA46C3" w:rsidRDefault="00436207" w:rsidP="00436207">
      <w:pPr>
        <w:rPr>
          <w:rFonts w:cstheme="minorHAnsi"/>
        </w:rPr>
      </w:pPr>
      <w:r w:rsidRPr="00DA46C3">
        <w:rPr>
          <w:rFonts w:cstheme="minorHAnsi"/>
        </w:rPr>
        <w:t>There are a range of abusive behaviours including, but not limited to:</w:t>
      </w:r>
    </w:p>
    <w:p w14:paraId="480F43F0" w14:textId="09697CA6" w:rsidR="008F17FB" w:rsidRPr="00DA46C3" w:rsidRDefault="008F17FB" w:rsidP="00436207">
      <w:pPr>
        <w:rPr>
          <w:rFonts w:cstheme="minorHAnsi"/>
        </w:rPr>
      </w:pPr>
    </w:p>
    <w:p w14:paraId="2EDFA703" w14:textId="68B0A4FC" w:rsidR="008F17FB" w:rsidRPr="00DA46C3" w:rsidRDefault="008F17FB" w:rsidP="008F17FB">
      <w:pPr>
        <w:pStyle w:val="ListParagraph"/>
        <w:numPr>
          <w:ilvl w:val="0"/>
          <w:numId w:val="64"/>
        </w:numPr>
        <w:rPr>
          <w:rFonts w:cstheme="minorHAnsi"/>
        </w:rPr>
      </w:pPr>
      <w:r w:rsidRPr="00DA46C3">
        <w:rPr>
          <w:rFonts w:cstheme="minorHAnsi"/>
        </w:rPr>
        <w:t>Physical abuse, violent or threatening behaviour</w:t>
      </w:r>
    </w:p>
    <w:p w14:paraId="5BB64577" w14:textId="164DFC32" w:rsidR="008F17FB" w:rsidRPr="00DA46C3" w:rsidRDefault="008F17FB" w:rsidP="008F17FB">
      <w:pPr>
        <w:pStyle w:val="ListParagraph"/>
        <w:numPr>
          <w:ilvl w:val="0"/>
          <w:numId w:val="64"/>
        </w:numPr>
        <w:rPr>
          <w:rFonts w:cstheme="minorHAnsi"/>
        </w:rPr>
      </w:pPr>
      <w:r w:rsidRPr="00DA46C3">
        <w:rPr>
          <w:rFonts w:cstheme="minorHAnsi"/>
        </w:rPr>
        <w:t>Sexual abuse</w:t>
      </w:r>
    </w:p>
    <w:p w14:paraId="48D0BFBD" w14:textId="1F674B62" w:rsidR="008F17FB" w:rsidRPr="00DA46C3" w:rsidRDefault="008F17FB" w:rsidP="008F17FB">
      <w:pPr>
        <w:pStyle w:val="ListParagraph"/>
        <w:numPr>
          <w:ilvl w:val="0"/>
          <w:numId w:val="64"/>
        </w:numPr>
        <w:rPr>
          <w:rFonts w:cstheme="minorHAnsi"/>
        </w:rPr>
      </w:pPr>
      <w:r w:rsidRPr="00DA46C3">
        <w:rPr>
          <w:rFonts w:cstheme="minorHAnsi"/>
        </w:rPr>
        <w:t>Controlling or coercive behaviour</w:t>
      </w:r>
    </w:p>
    <w:p w14:paraId="1603A20F" w14:textId="6BE382C0" w:rsidR="008F17FB" w:rsidRPr="00DA46C3" w:rsidRDefault="008F17FB" w:rsidP="008F17FB">
      <w:pPr>
        <w:pStyle w:val="ListParagraph"/>
        <w:numPr>
          <w:ilvl w:val="0"/>
          <w:numId w:val="64"/>
        </w:numPr>
        <w:rPr>
          <w:rFonts w:cstheme="minorHAnsi"/>
        </w:rPr>
      </w:pPr>
      <w:r w:rsidRPr="00DA46C3">
        <w:rPr>
          <w:rFonts w:cstheme="minorHAnsi"/>
        </w:rPr>
        <w:t>Harassment or stalking</w:t>
      </w:r>
    </w:p>
    <w:p w14:paraId="121BE79B" w14:textId="12C78411" w:rsidR="008F17FB" w:rsidRPr="00DA46C3" w:rsidRDefault="008F17FB" w:rsidP="008F17FB">
      <w:pPr>
        <w:pStyle w:val="ListParagraph"/>
        <w:numPr>
          <w:ilvl w:val="0"/>
          <w:numId w:val="64"/>
        </w:numPr>
        <w:rPr>
          <w:rFonts w:cstheme="minorHAnsi"/>
        </w:rPr>
      </w:pPr>
      <w:r w:rsidRPr="00DA46C3">
        <w:rPr>
          <w:rFonts w:cstheme="minorHAnsi"/>
        </w:rPr>
        <w:t>Economic abuse</w:t>
      </w:r>
    </w:p>
    <w:p w14:paraId="0B2235D4" w14:textId="432F9F75" w:rsidR="008F17FB" w:rsidRPr="00DA46C3" w:rsidRDefault="008F17FB" w:rsidP="008F17FB">
      <w:pPr>
        <w:pStyle w:val="ListParagraph"/>
        <w:numPr>
          <w:ilvl w:val="0"/>
          <w:numId w:val="64"/>
        </w:numPr>
        <w:rPr>
          <w:rFonts w:cstheme="minorHAnsi"/>
        </w:rPr>
      </w:pPr>
      <w:r w:rsidRPr="00DA46C3">
        <w:rPr>
          <w:rFonts w:cstheme="minorHAnsi"/>
        </w:rPr>
        <w:t>Emotional or psychological abuse</w:t>
      </w:r>
    </w:p>
    <w:p w14:paraId="15051C94" w14:textId="19A8B346" w:rsidR="008F17FB" w:rsidRPr="00DA46C3" w:rsidRDefault="008F17FB" w:rsidP="008F17FB">
      <w:pPr>
        <w:pStyle w:val="ListParagraph"/>
        <w:numPr>
          <w:ilvl w:val="0"/>
          <w:numId w:val="64"/>
        </w:numPr>
        <w:rPr>
          <w:rFonts w:cstheme="minorHAnsi"/>
        </w:rPr>
      </w:pPr>
      <w:r w:rsidRPr="00DA46C3">
        <w:rPr>
          <w:rFonts w:cstheme="minorHAnsi"/>
        </w:rPr>
        <w:t>Verbal abuse</w:t>
      </w:r>
    </w:p>
    <w:p w14:paraId="77F2391A" w14:textId="7534755E" w:rsidR="008F17FB" w:rsidRPr="00DA46C3" w:rsidRDefault="008F17FB" w:rsidP="008F17FB">
      <w:pPr>
        <w:pStyle w:val="ListParagraph"/>
        <w:numPr>
          <w:ilvl w:val="0"/>
          <w:numId w:val="64"/>
        </w:numPr>
        <w:rPr>
          <w:rFonts w:cstheme="minorHAnsi"/>
        </w:rPr>
      </w:pPr>
      <w:r w:rsidRPr="00DA46C3">
        <w:rPr>
          <w:rFonts w:cstheme="minorHAnsi"/>
        </w:rPr>
        <w:t>Technology-facilitated abuse</w:t>
      </w:r>
    </w:p>
    <w:p w14:paraId="78877CD3" w14:textId="208AE8C9" w:rsidR="008F17FB" w:rsidRPr="00DA46C3" w:rsidRDefault="008F17FB" w:rsidP="008F17FB">
      <w:pPr>
        <w:pStyle w:val="ListParagraph"/>
        <w:numPr>
          <w:ilvl w:val="0"/>
          <w:numId w:val="64"/>
        </w:numPr>
        <w:rPr>
          <w:rFonts w:cstheme="minorHAnsi"/>
        </w:rPr>
      </w:pPr>
      <w:r w:rsidRPr="00DA46C3">
        <w:rPr>
          <w:rFonts w:cstheme="minorHAnsi"/>
        </w:rPr>
        <w:t>Abuse related to faith</w:t>
      </w:r>
    </w:p>
    <w:p w14:paraId="0C111F72" w14:textId="1D64077C" w:rsidR="008F17FB" w:rsidRPr="00DA46C3" w:rsidRDefault="008F17FB" w:rsidP="008F17FB">
      <w:pPr>
        <w:pStyle w:val="ListParagraph"/>
        <w:numPr>
          <w:ilvl w:val="0"/>
          <w:numId w:val="64"/>
        </w:numPr>
        <w:rPr>
          <w:rFonts w:cstheme="minorHAnsi"/>
        </w:rPr>
      </w:pPr>
      <w:r w:rsidRPr="00DA46C3">
        <w:rPr>
          <w:rFonts w:cstheme="minorHAnsi"/>
        </w:rPr>
        <w:t>Honour-based abuse</w:t>
      </w:r>
    </w:p>
    <w:p w14:paraId="217FF11F" w14:textId="3319AD3D" w:rsidR="008F17FB" w:rsidRPr="00DA46C3" w:rsidRDefault="008F17FB" w:rsidP="008F17FB">
      <w:pPr>
        <w:rPr>
          <w:rFonts w:cstheme="minorHAnsi"/>
        </w:rPr>
      </w:pPr>
    </w:p>
    <w:p w14:paraId="1EB35FA7" w14:textId="35C675A2" w:rsidR="00436207" w:rsidRPr="00DA46C3" w:rsidRDefault="008F17FB" w:rsidP="00436207">
      <w:pPr>
        <w:rPr>
          <w:rFonts w:cstheme="minorHAnsi"/>
        </w:rPr>
      </w:pPr>
      <w:r w:rsidRPr="00DA46C3">
        <w:rPr>
          <w:rFonts w:cstheme="minorHAnsi"/>
        </w:rPr>
        <w:t>To ensure victims of domestic abuse are well supported, all staff should be aware of the different types of domestic abuse. To help individuals to understand what constitutes as domestic abuse, Chapter 3 of the</w:t>
      </w:r>
      <w:r w:rsidR="001B1B79">
        <w:rPr>
          <w:rFonts w:cstheme="minorHAnsi"/>
        </w:rPr>
        <w:t xml:space="preserve"> </w:t>
      </w:r>
      <w:hyperlink r:id="rId59" w:history="1">
        <w:r w:rsidR="001B1B79" w:rsidRPr="001B1B79">
          <w:rPr>
            <w:rStyle w:val="Hyperlink"/>
            <w:rFonts w:cstheme="minorHAnsi"/>
          </w:rPr>
          <w:t>Domestic Abuse Statutory Guidance</w:t>
        </w:r>
      </w:hyperlink>
      <w:r w:rsidRPr="00DA46C3">
        <w:rPr>
          <w:rFonts w:cstheme="minorHAnsi"/>
        </w:rPr>
        <w:t xml:space="preserve"> gives examples of the types of abusive behaviour.</w:t>
      </w:r>
    </w:p>
    <w:p w14:paraId="5EBE19BE" w14:textId="6B5658A4" w:rsidR="007D08B2" w:rsidRPr="00DA46C3" w:rsidRDefault="00DF08A8">
      <w:pPr>
        <w:pStyle w:val="PISUB"/>
        <w:rPr>
          <w:rFonts w:asciiTheme="minorHAnsi" w:hAnsiTheme="minorHAnsi" w:cstheme="minorHAnsi"/>
          <w:sz w:val="22"/>
          <w:szCs w:val="22"/>
        </w:rPr>
      </w:pPr>
      <w:bookmarkStart w:id="1013" w:name="_Toc115779808"/>
      <w:bookmarkStart w:id="1014" w:name="_Toc115779965"/>
      <w:bookmarkStart w:id="1015" w:name="_Toc115779809"/>
      <w:bookmarkStart w:id="1016" w:name="_Toc115779966"/>
      <w:bookmarkStart w:id="1017" w:name="_Toc115779816"/>
      <w:bookmarkStart w:id="1018" w:name="_Toc115779973"/>
      <w:bookmarkStart w:id="1019" w:name="_Toc115779817"/>
      <w:bookmarkStart w:id="1020" w:name="_Toc115779974"/>
      <w:bookmarkStart w:id="1021" w:name="_Toc115779818"/>
      <w:bookmarkStart w:id="1022" w:name="_Toc115779975"/>
      <w:bookmarkStart w:id="1023" w:name="_Toc115779819"/>
      <w:bookmarkStart w:id="1024" w:name="_Toc115779976"/>
      <w:bookmarkStart w:id="1025" w:name="_Toc115779820"/>
      <w:bookmarkStart w:id="1026" w:name="_Toc115779977"/>
      <w:bookmarkStart w:id="1027" w:name="_Toc115779821"/>
      <w:bookmarkStart w:id="1028" w:name="_Toc115779978"/>
      <w:bookmarkStart w:id="1029" w:name="_Toc115779822"/>
      <w:bookmarkStart w:id="1030" w:name="_Toc115779979"/>
      <w:bookmarkStart w:id="1031" w:name="_Toc115779823"/>
      <w:bookmarkStart w:id="1032" w:name="_Toc115779980"/>
      <w:bookmarkStart w:id="1033" w:name="_Toc115779824"/>
      <w:bookmarkStart w:id="1034" w:name="_Toc115779981"/>
      <w:bookmarkStart w:id="1035" w:name="_Toc115779825"/>
      <w:bookmarkStart w:id="1036" w:name="_Toc115779982"/>
      <w:bookmarkStart w:id="1037" w:name="_Toc115779826"/>
      <w:bookmarkStart w:id="1038" w:name="_Toc115779983"/>
      <w:bookmarkStart w:id="1039" w:name="_Toc115779827"/>
      <w:bookmarkStart w:id="1040" w:name="_Toc115779984"/>
      <w:bookmarkStart w:id="1041" w:name="_Toc115779828"/>
      <w:bookmarkStart w:id="1042" w:name="_Toc115779985"/>
      <w:bookmarkStart w:id="1043" w:name="_Toc115779829"/>
      <w:bookmarkStart w:id="1044" w:name="_Toc115779986"/>
      <w:bookmarkStart w:id="1045" w:name="_Toc115779830"/>
      <w:bookmarkStart w:id="1046" w:name="_Toc115779987"/>
      <w:bookmarkStart w:id="1047" w:name="_Toc115779831"/>
      <w:bookmarkStart w:id="1048" w:name="_Toc115779988"/>
      <w:bookmarkStart w:id="1049" w:name="_Toc115779832"/>
      <w:bookmarkStart w:id="1050" w:name="_Toc115779989"/>
      <w:bookmarkStart w:id="1051" w:name="_Toc115779833"/>
      <w:bookmarkStart w:id="1052" w:name="_Toc115779990"/>
      <w:bookmarkStart w:id="1053" w:name="_Toc115779834"/>
      <w:bookmarkStart w:id="1054" w:name="_Toc115779991"/>
      <w:bookmarkStart w:id="1055" w:name="_Toc115779835"/>
      <w:bookmarkStart w:id="1056" w:name="_Toc115779992"/>
      <w:bookmarkStart w:id="1057" w:name="_Toc115779836"/>
      <w:bookmarkStart w:id="1058" w:name="_Toc115779993"/>
      <w:bookmarkStart w:id="1059" w:name="_Toc115779994"/>
      <w:bookmarkEnd w:id="1010"/>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DA46C3">
        <w:rPr>
          <w:rFonts w:asciiTheme="minorHAnsi" w:hAnsiTheme="minorHAnsi" w:cstheme="minorHAnsi"/>
          <w:sz w:val="22"/>
          <w:szCs w:val="22"/>
        </w:rPr>
        <w:lastRenderedPageBreak/>
        <w:t>Understanding the impact of domestic abuse</w:t>
      </w:r>
      <w:bookmarkEnd w:id="1059"/>
    </w:p>
    <w:p w14:paraId="3DEE6637" w14:textId="77777777" w:rsidR="007D08B2" w:rsidRPr="00DA46C3" w:rsidRDefault="007D08B2" w:rsidP="007D08B2">
      <w:pPr>
        <w:rPr>
          <w:rFonts w:cstheme="minorHAnsi"/>
        </w:rPr>
      </w:pPr>
    </w:p>
    <w:p w14:paraId="107F602A" w14:textId="3A4B5BB6" w:rsidR="00DF08A8" w:rsidRPr="00DA46C3" w:rsidRDefault="00DF08A8" w:rsidP="007D08B2">
      <w:pPr>
        <w:rPr>
          <w:rFonts w:cstheme="minorHAnsi"/>
        </w:rPr>
      </w:pPr>
      <w:r w:rsidRPr="00DA46C3">
        <w:rPr>
          <w:rFonts w:cstheme="minorHAnsi"/>
        </w:rPr>
        <w:t xml:space="preserve">Domestic abuse can cause serious and devastating long and </w:t>
      </w:r>
      <w:r w:rsidR="004F53F3" w:rsidRPr="00DA46C3">
        <w:rPr>
          <w:rFonts w:cstheme="minorHAnsi"/>
        </w:rPr>
        <w:t>short-term</w:t>
      </w:r>
      <w:r w:rsidRPr="00DA46C3">
        <w:rPr>
          <w:rFonts w:cstheme="minorHAnsi"/>
        </w:rPr>
        <w:t xml:space="preserve"> physical, mental, </w:t>
      </w:r>
      <w:r w:rsidR="00E50D0F" w:rsidRPr="00DA46C3">
        <w:rPr>
          <w:rFonts w:cstheme="minorHAnsi"/>
        </w:rPr>
        <w:t>emotional,</w:t>
      </w:r>
      <w:r w:rsidRPr="00DA46C3">
        <w:rPr>
          <w:rFonts w:cstheme="minorHAnsi"/>
        </w:rPr>
        <w:t xml:space="preserve"> and psychological health impacts </w:t>
      </w:r>
      <w:r w:rsidR="00E46C8C" w:rsidRPr="00DA46C3">
        <w:rPr>
          <w:rFonts w:cstheme="minorHAnsi"/>
        </w:rPr>
        <w:t>for</w:t>
      </w:r>
      <w:r w:rsidRPr="00DA46C3">
        <w:rPr>
          <w:rFonts w:cstheme="minorHAnsi"/>
        </w:rPr>
        <w:t xml:space="preserve"> both adults and children. A victim’s day to day life can be affected by trying to manage the abuse, leading to increased anxiety and a focus on adapting their behaviour to appease the perpetrator. The psychological impact of domestic abuse can be so severe that it leads to suicide ideation and attempt.</w:t>
      </w:r>
      <w:r w:rsidRPr="00DA46C3">
        <w:rPr>
          <w:rFonts w:cstheme="minorHAnsi"/>
          <w:vertAlign w:val="superscript"/>
        </w:rPr>
        <w:fldChar w:fldCharType="begin"/>
      </w:r>
      <w:r w:rsidRPr="00DA46C3">
        <w:rPr>
          <w:rFonts w:cstheme="minorHAnsi"/>
          <w:vertAlign w:val="superscript"/>
        </w:rPr>
        <w:instrText xml:space="preserve"> NOTEREF _Ref112064233 \h  \* MERGEFORMAT </w:instrText>
      </w:r>
      <w:r w:rsidRPr="00DA46C3">
        <w:rPr>
          <w:rFonts w:cstheme="minorHAnsi"/>
          <w:vertAlign w:val="superscript"/>
        </w:rPr>
      </w:r>
      <w:r w:rsidRPr="00DA46C3">
        <w:rPr>
          <w:rFonts w:cstheme="minorHAnsi"/>
          <w:vertAlign w:val="superscript"/>
        </w:rPr>
        <w:fldChar w:fldCharType="separate"/>
      </w:r>
      <w:r w:rsidR="002D790F">
        <w:rPr>
          <w:rFonts w:cstheme="minorHAnsi"/>
          <w:vertAlign w:val="superscript"/>
        </w:rPr>
        <w:t>5</w:t>
      </w:r>
      <w:r w:rsidRPr="00DA46C3">
        <w:rPr>
          <w:rFonts w:cstheme="minorHAnsi"/>
          <w:vertAlign w:val="superscript"/>
        </w:rPr>
        <w:fldChar w:fldCharType="end"/>
      </w:r>
    </w:p>
    <w:p w14:paraId="6DD9495F" w14:textId="619609A6" w:rsidR="007D08B2" w:rsidRPr="00DA46C3" w:rsidRDefault="009E4428">
      <w:pPr>
        <w:pStyle w:val="PISUB"/>
        <w:rPr>
          <w:rFonts w:asciiTheme="minorHAnsi" w:hAnsiTheme="minorHAnsi" w:cstheme="minorHAnsi"/>
          <w:sz w:val="22"/>
          <w:szCs w:val="22"/>
        </w:rPr>
      </w:pPr>
      <w:bookmarkStart w:id="1060" w:name="_Toc115779995"/>
      <w:r w:rsidRPr="00DA46C3">
        <w:rPr>
          <w:rFonts w:asciiTheme="minorHAnsi" w:hAnsiTheme="minorHAnsi" w:cstheme="minorHAnsi"/>
          <w:sz w:val="22"/>
          <w:szCs w:val="22"/>
        </w:rPr>
        <w:t>Multi-agency response to domestic abuse</w:t>
      </w:r>
      <w:bookmarkEnd w:id="1060"/>
    </w:p>
    <w:p w14:paraId="43E0B460" w14:textId="77777777" w:rsidR="007D08B2" w:rsidRPr="00DA46C3" w:rsidRDefault="007D08B2" w:rsidP="007D08B2">
      <w:pPr>
        <w:rPr>
          <w:rFonts w:cstheme="minorHAnsi"/>
        </w:rPr>
      </w:pPr>
    </w:p>
    <w:p w14:paraId="2C9094BB" w14:textId="370EFD54" w:rsidR="006C063B" w:rsidRPr="00DA46C3" w:rsidRDefault="009E4428" w:rsidP="009E4428">
      <w:pPr>
        <w:rPr>
          <w:rFonts w:cstheme="minorHAnsi"/>
        </w:rPr>
      </w:pPr>
      <w:r w:rsidRPr="00DA46C3">
        <w:rPr>
          <w:rFonts w:cstheme="minorHAnsi"/>
        </w:rPr>
        <w:t xml:space="preserve">Responding to domestic abuse often involves many agencies such as local authorities, community-based agencies, children’s services, housing, drug and alcohol services, specialist domestic abuse agencies, the </w:t>
      </w:r>
      <w:r w:rsidR="00E50D0F" w:rsidRPr="00DA46C3">
        <w:rPr>
          <w:rFonts w:cstheme="minorHAnsi"/>
        </w:rPr>
        <w:t>police,</w:t>
      </w:r>
      <w:r w:rsidRPr="00DA46C3">
        <w:rPr>
          <w:rFonts w:cstheme="minorHAnsi"/>
        </w:rPr>
        <w:t xml:space="preserve"> and the criminal justice system.</w:t>
      </w:r>
      <w:r w:rsidRPr="00DA46C3">
        <w:rPr>
          <w:rFonts w:cstheme="minorHAnsi"/>
          <w:vertAlign w:val="superscript"/>
        </w:rPr>
        <w:fldChar w:fldCharType="begin"/>
      </w:r>
      <w:r w:rsidRPr="00DA46C3">
        <w:rPr>
          <w:rFonts w:cstheme="minorHAnsi"/>
          <w:vertAlign w:val="superscript"/>
        </w:rPr>
        <w:instrText xml:space="preserve"> NOTEREF _Ref112064233 \h  \* MERGEFORMAT </w:instrText>
      </w:r>
      <w:r w:rsidRPr="00DA46C3">
        <w:rPr>
          <w:rFonts w:cstheme="minorHAnsi"/>
          <w:vertAlign w:val="superscript"/>
        </w:rPr>
      </w:r>
      <w:r w:rsidRPr="00DA46C3">
        <w:rPr>
          <w:rFonts w:cstheme="minorHAnsi"/>
          <w:vertAlign w:val="superscript"/>
        </w:rPr>
        <w:fldChar w:fldCharType="separate"/>
      </w:r>
      <w:r w:rsidR="002D790F">
        <w:rPr>
          <w:rFonts w:cstheme="minorHAnsi"/>
          <w:vertAlign w:val="superscript"/>
        </w:rPr>
        <w:t>5</w:t>
      </w:r>
      <w:r w:rsidRPr="00DA46C3">
        <w:rPr>
          <w:rFonts w:cstheme="minorHAnsi"/>
          <w:vertAlign w:val="superscript"/>
        </w:rPr>
        <w:fldChar w:fldCharType="end"/>
      </w:r>
    </w:p>
    <w:p w14:paraId="01956858" w14:textId="3BFB45B8" w:rsidR="00A24BE3" w:rsidRPr="00DA46C3" w:rsidRDefault="00A24BE3" w:rsidP="009E4428">
      <w:pPr>
        <w:rPr>
          <w:rFonts w:cstheme="minorHAnsi"/>
        </w:rPr>
      </w:pPr>
    </w:p>
    <w:p w14:paraId="4DF2EB9C" w14:textId="77777777" w:rsidR="00EA2638" w:rsidRPr="00DA46C3" w:rsidRDefault="00EA2638" w:rsidP="009E4428">
      <w:pPr>
        <w:rPr>
          <w:rFonts w:cstheme="minorHAnsi"/>
        </w:rPr>
      </w:pPr>
      <w:r w:rsidRPr="00DA46C3">
        <w:rPr>
          <w:rFonts w:cstheme="minorHAnsi"/>
        </w:rPr>
        <w:t>Working together is pivotal if domestic abuse is to be identified at the earliest opportunity and dealt with effectively, thereby minimising the risk of escalation.</w:t>
      </w:r>
    </w:p>
    <w:p w14:paraId="36673C0D" w14:textId="77777777" w:rsidR="00EA2638" w:rsidRPr="00DA46C3" w:rsidRDefault="00EA2638" w:rsidP="009E4428">
      <w:pPr>
        <w:rPr>
          <w:rFonts w:cstheme="minorHAnsi"/>
        </w:rPr>
      </w:pPr>
    </w:p>
    <w:p w14:paraId="31AE6615" w14:textId="0D6F55BA" w:rsidR="00EA2638" w:rsidRPr="00DA46C3" w:rsidRDefault="00EA2638" w:rsidP="009E4428">
      <w:pPr>
        <w:rPr>
          <w:rFonts w:cstheme="minorHAnsi"/>
        </w:rPr>
      </w:pPr>
      <w:r w:rsidRPr="00DA46C3">
        <w:rPr>
          <w:rFonts w:cstheme="minorHAnsi"/>
        </w:rPr>
        <w:t>Standing Together ha</w:t>
      </w:r>
      <w:r w:rsidR="00E46C8C" w:rsidRPr="00DA46C3">
        <w:rPr>
          <w:rFonts w:cstheme="minorHAnsi"/>
        </w:rPr>
        <w:t>s</w:t>
      </w:r>
      <w:r w:rsidRPr="00DA46C3">
        <w:rPr>
          <w:rFonts w:cstheme="minorHAnsi"/>
        </w:rPr>
        <w:t xml:space="preserve"> produced </w:t>
      </w:r>
      <w:hyperlink r:id="rId60" w:history="1">
        <w:r w:rsidRPr="00DA46C3">
          <w:rPr>
            <w:rStyle w:val="Hyperlink"/>
            <w:rFonts w:cstheme="minorHAnsi"/>
          </w:rPr>
          <w:t>In Search of Excellence</w:t>
        </w:r>
      </w:hyperlink>
      <w:r w:rsidRPr="00DA46C3">
        <w:rPr>
          <w:rFonts w:cstheme="minorHAnsi"/>
        </w:rPr>
        <w:t xml:space="preserve">, a guide for facilitating Coordinated Community Response (CCR) partnerships that reiterate the importance of coordination work between frontline service providers. </w:t>
      </w:r>
    </w:p>
    <w:p w14:paraId="3BF14936" w14:textId="32926ABE" w:rsidR="00B30117" w:rsidRPr="00DA46C3" w:rsidRDefault="00B30117" w:rsidP="009E4428">
      <w:pPr>
        <w:rPr>
          <w:rFonts w:cstheme="minorHAnsi"/>
        </w:rPr>
      </w:pPr>
    </w:p>
    <w:p w14:paraId="3615B864" w14:textId="7D388499" w:rsidR="00B30117" w:rsidRPr="00DA46C3" w:rsidRDefault="00B30117" w:rsidP="009E4428">
      <w:pPr>
        <w:rPr>
          <w:rFonts w:cstheme="minorHAnsi"/>
        </w:rPr>
      </w:pPr>
      <w:r w:rsidRPr="00DA46C3">
        <w:rPr>
          <w:rFonts w:cstheme="minorHAnsi"/>
        </w:rPr>
        <w:t>A Multi-Agency Safeguarding Hub (MASH) is one way of ensuring there is a coordinated approach and response to safeguarding referrals. For further detailed guidance</w:t>
      </w:r>
      <w:r w:rsidR="00B75BD1" w:rsidRPr="00DA46C3">
        <w:rPr>
          <w:rFonts w:cstheme="minorHAnsi"/>
        </w:rPr>
        <w:t>,</w:t>
      </w:r>
      <w:r w:rsidRPr="00DA46C3">
        <w:rPr>
          <w:rFonts w:cstheme="minorHAnsi"/>
        </w:rPr>
        <w:t xml:space="preserve"> see Chapter 7 of </w:t>
      </w:r>
      <w:hyperlink r:id="rId61" w:anchor=":~:text=Domestic%20Abuse%20Act%202021%20%28‘the%202021%20Act’%29.%20It,and%20promotes%20best%20practice.%20Section%2084%284%29%20of%20the" w:history="1">
        <w:r w:rsidRPr="00DA46C3">
          <w:rPr>
            <w:rStyle w:val="Hyperlink"/>
            <w:rFonts w:cstheme="minorHAnsi"/>
          </w:rPr>
          <w:t>the Domestic Abuse Act 2021 Statutory Guidance</w:t>
        </w:r>
      </w:hyperlink>
      <w:r w:rsidRPr="00DA46C3">
        <w:rPr>
          <w:rFonts w:cstheme="minorHAnsi"/>
        </w:rPr>
        <w:t>.</w:t>
      </w:r>
    </w:p>
    <w:p w14:paraId="1EE6DA05" w14:textId="04B82DBF" w:rsidR="00235B2D" w:rsidRPr="00DA46C3" w:rsidRDefault="00235B2D">
      <w:pPr>
        <w:pStyle w:val="PIChapter"/>
        <w:rPr>
          <w:rFonts w:asciiTheme="minorHAnsi" w:hAnsiTheme="minorHAnsi" w:cstheme="minorHAnsi"/>
          <w:sz w:val="22"/>
          <w:szCs w:val="22"/>
        </w:rPr>
      </w:pPr>
      <w:bookmarkStart w:id="1061" w:name="_Hlk43456564"/>
      <w:bookmarkStart w:id="1062" w:name="_Toc100053303"/>
      <w:r w:rsidRPr="00DA46C3">
        <w:rPr>
          <w:rFonts w:asciiTheme="minorHAnsi" w:hAnsiTheme="minorHAnsi" w:cstheme="minorHAnsi"/>
          <w:sz w:val="22"/>
          <w:szCs w:val="22"/>
        </w:rPr>
        <w:tab/>
        <w:t xml:space="preserve"> </w:t>
      </w:r>
      <w:bookmarkStart w:id="1063" w:name="_Toc115779996"/>
      <w:r w:rsidRPr="00DA46C3">
        <w:rPr>
          <w:rFonts w:asciiTheme="minorHAnsi" w:hAnsiTheme="minorHAnsi" w:cstheme="minorHAnsi"/>
          <w:sz w:val="22"/>
          <w:szCs w:val="22"/>
        </w:rPr>
        <w:t>Summa</w:t>
      </w:r>
      <w:bookmarkEnd w:id="1061"/>
      <w:r w:rsidRPr="00DA46C3">
        <w:rPr>
          <w:rFonts w:asciiTheme="minorHAnsi" w:hAnsiTheme="minorHAnsi" w:cstheme="minorHAnsi"/>
          <w:sz w:val="22"/>
          <w:szCs w:val="22"/>
        </w:rPr>
        <w:t>ry</w:t>
      </w:r>
      <w:bookmarkStart w:id="1064" w:name="_Toc43740919"/>
      <w:bookmarkStart w:id="1065" w:name="_Toc43740920"/>
      <w:bookmarkEnd w:id="1062"/>
      <w:bookmarkEnd w:id="1063"/>
      <w:bookmarkEnd w:id="1064"/>
      <w:bookmarkEnd w:id="1065"/>
    </w:p>
    <w:p w14:paraId="1946AE70" w14:textId="77777777" w:rsidR="00235B2D" w:rsidRPr="00DA46C3" w:rsidRDefault="00235B2D" w:rsidP="00235B2D">
      <w:pPr>
        <w:rPr>
          <w:rFonts w:cstheme="minorHAnsi"/>
        </w:rPr>
      </w:pPr>
    </w:p>
    <w:p w14:paraId="479EB024" w14:textId="23B8FD3B" w:rsidR="00235B2D" w:rsidRPr="00DA46C3" w:rsidRDefault="00235B2D" w:rsidP="00235B2D">
      <w:pPr>
        <w:rPr>
          <w:rFonts w:cstheme="minorHAnsi"/>
        </w:rPr>
      </w:pPr>
      <w:r w:rsidRPr="00DA46C3">
        <w:rPr>
          <w:rFonts w:cstheme="minorHAnsi"/>
        </w:rPr>
        <w:t xml:space="preserve">Safeguarding is the responsibility of all staff. It is a mechanism </w:t>
      </w:r>
      <w:r w:rsidR="00981D1F" w:rsidRPr="00DA46C3">
        <w:rPr>
          <w:rFonts w:cstheme="minorHAnsi"/>
        </w:rPr>
        <w:t>to</w:t>
      </w:r>
      <w:r w:rsidRPr="00DA46C3">
        <w:rPr>
          <w:rFonts w:cstheme="minorHAnsi"/>
        </w:rPr>
        <w:t xml:space="preserve"> identify and support</w:t>
      </w:r>
      <w:r w:rsidR="00981D1F" w:rsidRPr="00DA46C3">
        <w:rPr>
          <w:rFonts w:cstheme="minorHAnsi"/>
        </w:rPr>
        <w:t xml:space="preserve"> </w:t>
      </w:r>
      <w:r w:rsidRPr="00DA46C3">
        <w:rPr>
          <w:rFonts w:cstheme="minorHAnsi"/>
        </w:rPr>
        <w:t xml:space="preserve">those children, young people and adults who are at risk from harm and neglect. </w:t>
      </w:r>
    </w:p>
    <w:p w14:paraId="2DD82A6C" w14:textId="77777777" w:rsidR="00235B2D" w:rsidRPr="00DA46C3" w:rsidRDefault="00235B2D" w:rsidP="00235B2D">
      <w:pPr>
        <w:rPr>
          <w:rFonts w:cstheme="minorHAnsi"/>
        </w:rPr>
      </w:pPr>
    </w:p>
    <w:p w14:paraId="58E046CD" w14:textId="2769B014" w:rsidR="00796934" w:rsidRPr="00DA46C3" w:rsidRDefault="00235B2D" w:rsidP="00235B2D">
      <w:pPr>
        <w:rPr>
          <w:rFonts w:cstheme="minorHAnsi"/>
        </w:rPr>
      </w:pPr>
      <w:r w:rsidRPr="00DA46C3">
        <w:rPr>
          <w:rFonts w:cstheme="minorHAnsi"/>
        </w:rPr>
        <w:t xml:space="preserve">Staff must be alert to the potential indicators and fully understand how to act if they suspect abuse or neglect. In doing so, the risk of prolonged harm and neglect will be </w:t>
      </w:r>
      <w:r w:rsidR="00E50D0F" w:rsidRPr="00DA46C3">
        <w:rPr>
          <w:rFonts w:cstheme="minorHAnsi"/>
        </w:rPr>
        <w:t>reduced,</w:t>
      </w:r>
      <w:r w:rsidRPr="00DA46C3">
        <w:rPr>
          <w:rFonts w:cstheme="minorHAnsi"/>
        </w:rPr>
        <w:t xml:space="preserve"> and the individuals affected will be offered the appropriate level of support and, where applicable, justice will be sought.</w:t>
      </w:r>
    </w:p>
    <w:p w14:paraId="160C6A56" w14:textId="69FB852F" w:rsidR="00B21A19" w:rsidRPr="00DA46C3" w:rsidRDefault="00B21A19">
      <w:pPr>
        <w:rPr>
          <w:rFonts w:cstheme="minorHAnsi"/>
        </w:rPr>
      </w:pPr>
      <w:r w:rsidRPr="00DA46C3">
        <w:rPr>
          <w:rFonts w:cstheme="minorHAnsi"/>
        </w:rPr>
        <w:br w:type="page"/>
      </w:r>
    </w:p>
    <w:p w14:paraId="2FAF016A" w14:textId="77777777" w:rsidR="00F61638" w:rsidRPr="00DA46C3" w:rsidRDefault="00F61638">
      <w:pPr>
        <w:pStyle w:val="PIChapter"/>
        <w:numPr>
          <w:ilvl w:val="0"/>
          <w:numId w:val="0"/>
        </w:numPr>
        <w:rPr>
          <w:rFonts w:asciiTheme="minorHAnsi" w:hAnsiTheme="minorHAnsi" w:cstheme="minorHAnsi"/>
          <w:sz w:val="22"/>
          <w:szCs w:val="22"/>
        </w:rPr>
        <w:sectPr w:rsidR="00F61638" w:rsidRPr="00DA46C3" w:rsidSect="005A78C4">
          <w:headerReference w:type="default" r:id="rId62"/>
          <w:footerReference w:type="default" r:id="rId63"/>
          <w:type w:val="continuous"/>
          <w:pgSz w:w="11900" w:h="16820"/>
          <w:pgMar w:top="1440" w:right="1797" w:bottom="1440" w:left="1797" w:header="567" w:footer="709" w:gutter="0"/>
          <w:cols w:space="708"/>
          <w:docGrid w:linePitch="360"/>
        </w:sectPr>
      </w:pPr>
    </w:p>
    <w:p w14:paraId="55889AF3" w14:textId="47D9CDBC" w:rsidR="002C40F8" w:rsidRPr="00DA46C3" w:rsidRDefault="00AB5158" w:rsidP="00CE700E">
      <w:pPr>
        <w:pStyle w:val="PIChapter"/>
        <w:numPr>
          <w:ilvl w:val="0"/>
          <w:numId w:val="0"/>
        </w:numPr>
        <w:ind w:left="432" w:hanging="432"/>
        <w:rPr>
          <w:rFonts w:asciiTheme="minorHAnsi" w:hAnsiTheme="minorHAnsi" w:cstheme="minorHAnsi"/>
          <w:sz w:val="22"/>
          <w:szCs w:val="22"/>
        </w:rPr>
      </w:pPr>
      <w:bookmarkStart w:id="1066" w:name="_Toc115779997"/>
      <w:bookmarkStart w:id="1067" w:name="_Hlk108189388"/>
      <w:r w:rsidRPr="00DA46C3">
        <w:rPr>
          <w:rFonts w:asciiTheme="minorHAnsi" w:hAnsiTheme="minorHAnsi" w:cstheme="minorHAnsi"/>
          <w:sz w:val="22"/>
          <w:szCs w:val="22"/>
        </w:rPr>
        <w:lastRenderedPageBreak/>
        <w:t>Annex</w:t>
      </w:r>
      <w:r w:rsidR="00A636C4" w:rsidRPr="00DA46C3">
        <w:rPr>
          <w:rFonts w:asciiTheme="minorHAnsi" w:hAnsiTheme="minorHAnsi" w:cstheme="minorHAnsi"/>
          <w:sz w:val="22"/>
          <w:szCs w:val="22"/>
        </w:rPr>
        <w:t xml:space="preserve"> A</w:t>
      </w:r>
      <w:r w:rsidRPr="00DA46C3">
        <w:rPr>
          <w:rFonts w:asciiTheme="minorHAnsi" w:hAnsiTheme="minorHAnsi" w:cstheme="minorHAnsi"/>
          <w:sz w:val="22"/>
          <w:szCs w:val="22"/>
        </w:rPr>
        <w:t xml:space="preserve"> </w:t>
      </w:r>
      <w:r w:rsidR="00703F39" w:rsidRPr="00DA46C3">
        <w:rPr>
          <w:rFonts w:asciiTheme="minorHAnsi" w:hAnsiTheme="minorHAnsi" w:cstheme="minorHAnsi"/>
          <w:sz w:val="22"/>
          <w:szCs w:val="22"/>
        </w:rPr>
        <w:t>–</w:t>
      </w:r>
      <w:r w:rsidRPr="00DA46C3">
        <w:rPr>
          <w:rFonts w:asciiTheme="minorHAnsi" w:hAnsiTheme="minorHAnsi" w:cstheme="minorHAnsi"/>
          <w:sz w:val="22"/>
          <w:szCs w:val="22"/>
        </w:rPr>
        <w:t xml:space="preserve"> </w:t>
      </w:r>
      <w:r w:rsidR="002F2BB4" w:rsidRPr="00DA46C3">
        <w:rPr>
          <w:rFonts w:asciiTheme="minorHAnsi" w:hAnsiTheme="minorHAnsi" w:cstheme="minorHAnsi"/>
          <w:sz w:val="22"/>
          <w:szCs w:val="22"/>
        </w:rPr>
        <w:t xml:space="preserve">Was </w:t>
      </w:r>
      <w:r w:rsidR="00703F39" w:rsidRPr="00DA46C3">
        <w:rPr>
          <w:rFonts w:asciiTheme="minorHAnsi" w:hAnsiTheme="minorHAnsi" w:cstheme="minorHAnsi"/>
          <w:sz w:val="22"/>
          <w:szCs w:val="22"/>
        </w:rPr>
        <w:t xml:space="preserve">not brought </w:t>
      </w:r>
      <w:r w:rsidR="002F2BB4" w:rsidRPr="00DA46C3">
        <w:rPr>
          <w:rFonts w:asciiTheme="minorHAnsi" w:hAnsiTheme="minorHAnsi" w:cstheme="minorHAnsi"/>
          <w:sz w:val="22"/>
          <w:szCs w:val="22"/>
        </w:rPr>
        <w:t>(WNB) letter</w:t>
      </w:r>
      <w:bookmarkEnd w:id="1066"/>
    </w:p>
    <w:bookmarkEnd w:id="1067"/>
    <w:p w14:paraId="74AD3B22" w14:textId="77777777" w:rsidR="002C40F8" w:rsidRPr="00DA46C3" w:rsidRDefault="002C40F8" w:rsidP="002C40F8">
      <w:pPr>
        <w:rPr>
          <w:rFonts w:cstheme="minorHAnsi"/>
        </w:rPr>
      </w:pPr>
    </w:p>
    <w:p w14:paraId="2CFD442C" w14:textId="77777777" w:rsidR="00CE2DE1" w:rsidRPr="00DA46C3" w:rsidRDefault="00CE2DE1" w:rsidP="00D07F18">
      <w:pPr>
        <w:pStyle w:val="NoSpacing"/>
        <w:ind w:left="5040"/>
        <w:rPr>
          <w:rFonts w:cstheme="minorHAnsi"/>
          <w:lang w:val="en-GB"/>
        </w:rPr>
      </w:pPr>
      <w:r w:rsidRPr="00DA46C3">
        <w:rPr>
          <w:rFonts w:cstheme="minorHAnsi"/>
          <w:lang w:val="en-GB"/>
        </w:rPr>
        <w:t>[</w:t>
      </w:r>
      <w:r w:rsidRPr="00DA46C3">
        <w:rPr>
          <w:rFonts w:cstheme="minorHAnsi"/>
          <w:highlight w:val="yellow"/>
          <w:lang w:val="en-GB"/>
        </w:rPr>
        <w:t>Insert organisation address</w:t>
      </w:r>
      <w:r w:rsidRPr="00DA46C3">
        <w:rPr>
          <w:rFonts w:cstheme="minorHAnsi"/>
          <w:lang w:val="en-GB"/>
        </w:rPr>
        <w:t>]</w:t>
      </w:r>
    </w:p>
    <w:p w14:paraId="0B2D0861" w14:textId="219D1CED" w:rsidR="00CE2DE1" w:rsidRPr="00DA46C3" w:rsidRDefault="00CE2DE1" w:rsidP="00CE2DE1">
      <w:pPr>
        <w:pStyle w:val="NoSpacing"/>
        <w:rPr>
          <w:rFonts w:cstheme="minorHAnsi"/>
          <w:lang w:val="en-GB"/>
        </w:rPr>
      </w:pPr>
      <w:r w:rsidRPr="00DA46C3">
        <w:rPr>
          <w:rFonts w:cstheme="minorHAnsi"/>
          <w:lang w:val="en-GB"/>
        </w:rPr>
        <w:tab/>
      </w:r>
      <w:r w:rsidRPr="00DA46C3">
        <w:rPr>
          <w:rFonts w:cstheme="minorHAnsi"/>
          <w:lang w:val="en-GB"/>
        </w:rPr>
        <w:tab/>
      </w:r>
      <w:r w:rsidRPr="00DA46C3">
        <w:rPr>
          <w:rFonts w:cstheme="minorHAnsi"/>
          <w:lang w:val="en-GB"/>
        </w:rPr>
        <w:tab/>
      </w:r>
      <w:r w:rsidRPr="00DA46C3">
        <w:rPr>
          <w:rFonts w:cstheme="minorHAnsi"/>
          <w:lang w:val="en-GB"/>
        </w:rPr>
        <w:tab/>
      </w:r>
      <w:r w:rsidRPr="00DA46C3">
        <w:rPr>
          <w:rFonts w:cstheme="minorHAnsi"/>
          <w:lang w:val="en-GB"/>
        </w:rPr>
        <w:tab/>
      </w:r>
      <w:r w:rsidRPr="00DA46C3">
        <w:rPr>
          <w:rFonts w:cstheme="minorHAnsi"/>
          <w:lang w:val="en-GB"/>
        </w:rPr>
        <w:tab/>
      </w:r>
      <w:r w:rsidRPr="00DA46C3">
        <w:rPr>
          <w:rFonts w:cstheme="minorHAnsi"/>
          <w:lang w:val="en-GB"/>
        </w:rPr>
        <w:tab/>
        <w:t>[</w:t>
      </w:r>
      <w:r w:rsidRPr="00DA46C3">
        <w:rPr>
          <w:rFonts w:cstheme="minorHAnsi"/>
          <w:highlight w:val="yellow"/>
          <w:lang w:val="en-GB"/>
        </w:rPr>
        <w:t>Date</w:t>
      </w:r>
      <w:r w:rsidRPr="00DA46C3">
        <w:rPr>
          <w:rFonts w:cstheme="minorHAnsi"/>
          <w:lang w:val="en-GB"/>
        </w:rPr>
        <w:t>]</w:t>
      </w:r>
    </w:p>
    <w:p w14:paraId="59A73426" w14:textId="77777777" w:rsidR="00CE2DE1" w:rsidRPr="00DA46C3" w:rsidRDefault="00CE2DE1" w:rsidP="00CE2DE1">
      <w:pPr>
        <w:pStyle w:val="NoSpacing"/>
        <w:rPr>
          <w:rFonts w:cstheme="minorHAnsi"/>
          <w:lang w:val="en-GB"/>
        </w:rPr>
      </w:pPr>
    </w:p>
    <w:p w14:paraId="7E887782" w14:textId="77777777" w:rsidR="00CE2DE1" w:rsidRPr="00DA46C3" w:rsidRDefault="00CE2DE1" w:rsidP="00CE2DE1">
      <w:pPr>
        <w:pStyle w:val="NoSpacing"/>
        <w:rPr>
          <w:rFonts w:cstheme="minorHAnsi"/>
          <w:lang w:val="en-GB"/>
        </w:rPr>
      </w:pPr>
      <w:r w:rsidRPr="00DA46C3">
        <w:rPr>
          <w:rFonts w:cstheme="minorHAnsi"/>
          <w:lang w:val="en-GB"/>
        </w:rPr>
        <w:t>Dear [</w:t>
      </w:r>
      <w:r w:rsidRPr="00DA46C3">
        <w:rPr>
          <w:rFonts w:cstheme="minorHAnsi"/>
          <w:highlight w:val="yellow"/>
          <w:lang w:val="en-GB"/>
        </w:rPr>
        <w:t>insert parent or carer name</w:t>
      </w:r>
      <w:r w:rsidRPr="00DA46C3">
        <w:rPr>
          <w:rFonts w:cstheme="minorHAnsi"/>
          <w:lang w:val="en-GB"/>
        </w:rPr>
        <w:t xml:space="preserve">], </w:t>
      </w:r>
    </w:p>
    <w:p w14:paraId="545DB108" w14:textId="77777777" w:rsidR="00CE2DE1" w:rsidRPr="00DA46C3" w:rsidRDefault="00CE2DE1" w:rsidP="00CE2DE1">
      <w:pPr>
        <w:pStyle w:val="NoSpacing"/>
        <w:rPr>
          <w:rFonts w:cstheme="minorHAnsi"/>
          <w:lang w:val="en-GB"/>
        </w:rPr>
      </w:pPr>
    </w:p>
    <w:p w14:paraId="295D7505" w14:textId="0F4F48CF" w:rsidR="00CE2DE1" w:rsidRPr="00DA46C3" w:rsidRDefault="00CE2DE1" w:rsidP="00CE2DE1">
      <w:pPr>
        <w:pStyle w:val="NoSpacing"/>
        <w:rPr>
          <w:rFonts w:cstheme="minorHAnsi"/>
          <w:lang w:val="en-GB"/>
        </w:rPr>
      </w:pPr>
      <w:r w:rsidRPr="00DA46C3">
        <w:rPr>
          <w:rFonts w:cstheme="minorHAnsi"/>
          <w:lang w:val="en-GB"/>
        </w:rPr>
        <w:t xml:space="preserve">At </w:t>
      </w:r>
      <w:r w:rsidR="00E50D0F">
        <w:rPr>
          <w:rFonts w:cstheme="minorHAnsi"/>
          <w:lang w:val="en-GB"/>
        </w:rPr>
        <w:t>Burford Surgery</w:t>
      </w:r>
      <w:r w:rsidRPr="00DA46C3">
        <w:rPr>
          <w:rFonts w:cstheme="minorHAnsi"/>
          <w:lang w:val="en-GB"/>
        </w:rPr>
        <w:t xml:space="preserve">, we are committed to ensuring that </w:t>
      </w:r>
      <w:r w:rsidR="009C1AB1" w:rsidRPr="00DA46C3">
        <w:rPr>
          <w:rFonts w:cstheme="minorHAnsi"/>
          <w:lang w:val="en-GB"/>
        </w:rPr>
        <w:t>all</w:t>
      </w:r>
      <w:r w:rsidRPr="00DA46C3">
        <w:rPr>
          <w:rFonts w:cstheme="minorHAnsi"/>
          <w:lang w:val="en-GB"/>
        </w:rPr>
        <w:t xml:space="preserve"> our patients receive quality, evidence-based care </w:t>
      </w:r>
      <w:proofErr w:type="gramStart"/>
      <w:r w:rsidRPr="00DA46C3">
        <w:rPr>
          <w:rFonts w:cstheme="minorHAnsi"/>
          <w:lang w:val="en-GB"/>
        </w:rPr>
        <w:t>at all times</w:t>
      </w:r>
      <w:proofErr w:type="gramEnd"/>
      <w:r w:rsidRPr="00DA46C3">
        <w:rPr>
          <w:rFonts w:cstheme="minorHAnsi"/>
          <w:lang w:val="en-GB"/>
        </w:rPr>
        <w:t xml:space="preserve">. Such is our desire to facilitate the effective delivery of care, we have in place policies and protocols which support our aim in achieving this. </w:t>
      </w:r>
    </w:p>
    <w:p w14:paraId="015F16FD" w14:textId="77777777" w:rsidR="00CE2DE1" w:rsidRPr="00DA46C3" w:rsidRDefault="00CE2DE1" w:rsidP="00CE2DE1">
      <w:pPr>
        <w:pStyle w:val="NoSpacing"/>
        <w:rPr>
          <w:rFonts w:cstheme="minorHAnsi"/>
          <w:lang w:val="en-GB"/>
        </w:rPr>
      </w:pPr>
    </w:p>
    <w:p w14:paraId="3801970A" w14:textId="77777777" w:rsidR="00CE2DE1" w:rsidRPr="00DA46C3" w:rsidRDefault="00CE2DE1" w:rsidP="00CE2DE1">
      <w:pPr>
        <w:pStyle w:val="NoSpacing"/>
        <w:rPr>
          <w:rFonts w:cstheme="minorHAnsi"/>
          <w:lang w:val="en-GB"/>
        </w:rPr>
      </w:pPr>
      <w:r w:rsidRPr="00DA46C3">
        <w:rPr>
          <w:rFonts w:cstheme="minorHAnsi"/>
          <w:lang w:val="en-GB"/>
        </w:rPr>
        <w:t xml:space="preserve">Our Safeguarding Policy has been written to ensure that our patient population receives the necessary care and support when it is needed. As young children rely on their parents or carers to bring them for appointments, we monitor and follow up any missed appointments for children, thereby ensuring they receive the care they need, when they need it. </w:t>
      </w:r>
    </w:p>
    <w:p w14:paraId="300C3E24" w14:textId="77777777" w:rsidR="00CE2DE1" w:rsidRPr="00DA46C3" w:rsidRDefault="00CE2DE1" w:rsidP="00CE2DE1">
      <w:pPr>
        <w:pStyle w:val="NoSpacing"/>
        <w:rPr>
          <w:rFonts w:cstheme="minorHAnsi"/>
          <w:lang w:val="en-GB"/>
        </w:rPr>
      </w:pPr>
    </w:p>
    <w:p w14:paraId="60B8B268" w14:textId="77777777" w:rsidR="00CE2DE1" w:rsidRPr="00DA46C3" w:rsidRDefault="00CE2DE1" w:rsidP="00CE2DE1">
      <w:pPr>
        <w:pStyle w:val="NoSpacing"/>
        <w:rPr>
          <w:rFonts w:cstheme="minorHAnsi"/>
          <w:lang w:val="en-GB"/>
        </w:rPr>
      </w:pPr>
      <w:r w:rsidRPr="00DA46C3">
        <w:rPr>
          <w:rFonts w:cstheme="minorHAnsi"/>
          <w:lang w:val="en-GB"/>
        </w:rPr>
        <w:t>We note from our records that [</w:t>
      </w:r>
      <w:r w:rsidRPr="00DA46C3">
        <w:rPr>
          <w:rFonts w:cstheme="minorHAnsi"/>
          <w:highlight w:val="yellow"/>
          <w:lang w:val="en-GB"/>
        </w:rPr>
        <w:t>insert patient name</w:t>
      </w:r>
      <w:r w:rsidRPr="00DA46C3">
        <w:rPr>
          <w:rFonts w:cstheme="minorHAnsi"/>
          <w:lang w:val="en-GB"/>
        </w:rPr>
        <w:t>] missed their appointment on [</w:t>
      </w:r>
      <w:r w:rsidRPr="00DA46C3">
        <w:rPr>
          <w:rFonts w:cstheme="minorHAnsi"/>
          <w:highlight w:val="yellow"/>
          <w:lang w:val="en-GB"/>
        </w:rPr>
        <w:t>insert date</w:t>
      </w:r>
      <w:r w:rsidRPr="00DA46C3">
        <w:rPr>
          <w:rFonts w:cstheme="minorHAnsi"/>
          <w:lang w:val="en-GB"/>
        </w:rPr>
        <w:t>] at [</w:t>
      </w:r>
      <w:r w:rsidRPr="00DA46C3">
        <w:rPr>
          <w:rFonts w:cstheme="minorHAnsi"/>
          <w:highlight w:val="yellow"/>
          <w:lang w:val="en-GB"/>
        </w:rPr>
        <w:t>insert time</w:t>
      </w:r>
      <w:r w:rsidRPr="00DA46C3">
        <w:rPr>
          <w:rFonts w:cstheme="minorHAnsi"/>
          <w:lang w:val="en-GB"/>
        </w:rPr>
        <w:t>] with [</w:t>
      </w:r>
      <w:r w:rsidRPr="00DA46C3">
        <w:rPr>
          <w:rFonts w:cstheme="minorHAnsi"/>
          <w:highlight w:val="yellow"/>
          <w:lang w:val="en-GB"/>
        </w:rPr>
        <w:t>insert GP name</w:t>
      </w:r>
      <w:r w:rsidRPr="00DA46C3">
        <w:rPr>
          <w:rFonts w:cstheme="minorHAnsi"/>
          <w:lang w:val="en-GB"/>
        </w:rPr>
        <w:t xml:space="preserve">]. </w:t>
      </w:r>
    </w:p>
    <w:p w14:paraId="28A13CFD" w14:textId="77777777" w:rsidR="00CE2DE1" w:rsidRPr="00DA46C3" w:rsidRDefault="00CE2DE1" w:rsidP="00CE2DE1">
      <w:pPr>
        <w:pStyle w:val="NoSpacing"/>
        <w:rPr>
          <w:rFonts w:cstheme="minorHAnsi"/>
          <w:lang w:val="en-GB"/>
        </w:rPr>
      </w:pPr>
    </w:p>
    <w:p w14:paraId="4CAD7D64" w14:textId="77777777" w:rsidR="00CE2DE1" w:rsidRPr="00DA46C3" w:rsidRDefault="00CE2DE1" w:rsidP="00CE2DE1">
      <w:pPr>
        <w:pStyle w:val="NoSpacing"/>
        <w:rPr>
          <w:rFonts w:cstheme="minorHAnsi"/>
          <w:lang w:val="en-GB"/>
        </w:rPr>
      </w:pPr>
      <w:r w:rsidRPr="00DA46C3">
        <w:rPr>
          <w:rFonts w:cstheme="minorHAnsi"/>
          <w:lang w:val="en-GB"/>
        </w:rPr>
        <w:t xml:space="preserve">It is acknowledged that missed appointments can be genuine oversights, but repeated missed appointments give us cause for concern and we use the term “Was Not Brought” to describe this. </w:t>
      </w:r>
    </w:p>
    <w:p w14:paraId="36B04A1C" w14:textId="77777777" w:rsidR="00CE2DE1" w:rsidRPr="00DA46C3" w:rsidRDefault="00CE2DE1" w:rsidP="00CE2DE1">
      <w:pPr>
        <w:pStyle w:val="NoSpacing"/>
        <w:rPr>
          <w:rFonts w:cstheme="minorHAnsi"/>
          <w:lang w:val="en-GB"/>
        </w:rPr>
      </w:pPr>
    </w:p>
    <w:p w14:paraId="2417D36A" w14:textId="77777777" w:rsidR="00CE2DE1" w:rsidRPr="00DA46C3" w:rsidRDefault="00CE2DE1" w:rsidP="00CE2DE1">
      <w:pPr>
        <w:pStyle w:val="NoSpacing"/>
        <w:rPr>
          <w:rFonts w:cstheme="minorHAnsi"/>
          <w:lang w:val="en-GB"/>
        </w:rPr>
      </w:pPr>
      <w:r w:rsidRPr="00DA46C3">
        <w:rPr>
          <w:rFonts w:cstheme="minorHAnsi"/>
          <w:lang w:val="en-GB"/>
        </w:rPr>
        <w:t>We are writing to request that you [</w:t>
      </w:r>
      <w:r w:rsidRPr="00DA46C3">
        <w:rPr>
          <w:rFonts w:cstheme="minorHAnsi"/>
          <w:highlight w:val="yellow"/>
          <w:lang w:val="en-GB"/>
        </w:rPr>
        <w:t>contact the organisation and arrange an appointment for [insert patient name] as soon as possible</w:t>
      </w:r>
      <w:r w:rsidRPr="00DA46C3">
        <w:rPr>
          <w:rFonts w:cstheme="minorHAnsi"/>
          <w:lang w:val="en-GB"/>
        </w:rPr>
        <w:t xml:space="preserve"> </w:t>
      </w:r>
      <w:r w:rsidRPr="00DA46C3">
        <w:rPr>
          <w:rFonts w:cstheme="minorHAnsi"/>
          <w:b/>
          <w:lang w:val="en-GB"/>
        </w:rPr>
        <w:t>or</w:t>
      </w:r>
      <w:r w:rsidRPr="00DA46C3">
        <w:rPr>
          <w:rFonts w:cstheme="minorHAnsi"/>
          <w:lang w:val="en-GB"/>
        </w:rPr>
        <w:t xml:space="preserve"> </w:t>
      </w:r>
      <w:r w:rsidRPr="00DA46C3">
        <w:rPr>
          <w:rFonts w:cstheme="minorHAnsi"/>
          <w:highlight w:val="yellow"/>
          <w:lang w:val="en-GB"/>
        </w:rPr>
        <w:t>you request that the named clinician calls you to discuss [insert patient name].</w:t>
      </w:r>
      <w:r w:rsidRPr="00DA46C3">
        <w:rPr>
          <w:rFonts w:cstheme="minorHAnsi"/>
          <w:lang w:val="en-GB"/>
        </w:rPr>
        <w:t xml:space="preserve"> The organisation telephone number is [</w:t>
      </w:r>
      <w:r w:rsidRPr="00DA46C3">
        <w:rPr>
          <w:rFonts w:cstheme="minorHAnsi"/>
          <w:highlight w:val="yellow"/>
          <w:lang w:val="en-GB"/>
        </w:rPr>
        <w:t>insert telephone number</w:t>
      </w:r>
      <w:r w:rsidRPr="00DA46C3">
        <w:rPr>
          <w:rFonts w:cstheme="minorHAnsi"/>
          <w:lang w:val="en-GB"/>
        </w:rPr>
        <w:t>] or alternatively you can arrange an appointment using our online service.</w:t>
      </w:r>
    </w:p>
    <w:p w14:paraId="411648AC" w14:textId="77777777" w:rsidR="00CE2DE1" w:rsidRPr="00DA46C3" w:rsidRDefault="00CE2DE1" w:rsidP="00CE2DE1">
      <w:pPr>
        <w:pStyle w:val="NoSpacing"/>
        <w:rPr>
          <w:rFonts w:cstheme="minorHAnsi"/>
          <w:lang w:val="en-GB"/>
        </w:rPr>
      </w:pPr>
    </w:p>
    <w:p w14:paraId="0EEECD0C" w14:textId="77777777" w:rsidR="00CE2DE1" w:rsidRPr="00DA46C3" w:rsidRDefault="00CE2DE1" w:rsidP="00CE2DE1">
      <w:pPr>
        <w:pStyle w:val="NoSpacing"/>
        <w:rPr>
          <w:rFonts w:cstheme="minorHAnsi"/>
          <w:lang w:val="en-GB"/>
        </w:rPr>
      </w:pPr>
      <w:r w:rsidRPr="00DA46C3">
        <w:rPr>
          <w:rFonts w:cstheme="minorHAnsi"/>
          <w:lang w:val="en-GB"/>
        </w:rPr>
        <w:t xml:space="preserve">Yours sincerely, </w:t>
      </w:r>
    </w:p>
    <w:p w14:paraId="7A3D01AC" w14:textId="77777777" w:rsidR="00CE2DE1" w:rsidRPr="00DA46C3" w:rsidRDefault="00CE2DE1" w:rsidP="00CE2DE1">
      <w:pPr>
        <w:pStyle w:val="NoSpacing"/>
        <w:rPr>
          <w:rFonts w:cstheme="minorHAnsi"/>
          <w:lang w:val="en-GB"/>
        </w:rPr>
      </w:pPr>
    </w:p>
    <w:p w14:paraId="11762C28" w14:textId="77777777" w:rsidR="00CE2DE1" w:rsidRPr="00DA46C3" w:rsidRDefault="00CE2DE1" w:rsidP="00CE2DE1">
      <w:pPr>
        <w:pStyle w:val="NoSpacing"/>
        <w:rPr>
          <w:rFonts w:cstheme="minorHAnsi"/>
          <w:lang w:val="en-GB"/>
        </w:rPr>
      </w:pPr>
      <w:r w:rsidRPr="00DA46C3">
        <w:rPr>
          <w:rFonts w:cstheme="minorHAnsi"/>
          <w:lang w:val="en-GB"/>
        </w:rPr>
        <w:t>[</w:t>
      </w:r>
      <w:r w:rsidRPr="00DA46C3">
        <w:rPr>
          <w:rFonts w:cstheme="minorHAnsi"/>
          <w:highlight w:val="yellow"/>
          <w:lang w:val="en-GB"/>
        </w:rPr>
        <w:t>Insert signature</w:t>
      </w:r>
      <w:r w:rsidRPr="00DA46C3">
        <w:rPr>
          <w:rFonts w:cstheme="minorHAnsi"/>
          <w:lang w:val="en-GB"/>
        </w:rPr>
        <w:t>]</w:t>
      </w:r>
    </w:p>
    <w:p w14:paraId="7D88B9FE" w14:textId="77777777" w:rsidR="00CE2DE1" w:rsidRPr="00DA46C3" w:rsidRDefault="00CE2DE1" w:rsidP="00CE2DE1">
      <w:pPr>
        <w:pStyle w:val="NoSpacing"/>
        <w:rPr>
          <w:rFonts w:cstheme="minorHAnsi"/>
          <w:lang w:val="en-GB"/>
        </w:rPr>
      </w:pPr>
    </w:p>
    <w:p w14:paraId="01543FB6" w14:textId="77777777" w:rsidR="00CE2DE1" w:rsidRPr="00DA46C3" w:rsidRDefault="00CE2DE1" w:rsidP="00CE2DE1">
      <w:pPr>
        <w:pStyle w:val="NoSpacing"/>
        <w:rPr>
          <w:rFonts w:cstheme="minorHAnsi"/>
          <w:lang w:val="en-GB"/>
        </w:rPr>
      </w:pPr>
      <w:r w:rsidRPr="00DA46C3">
        <w:rPr>
          <w:rFonts w:cstheme="minorHAnsi"/>
          <w:lang w:val="en-GB"/>
        </w:rPr>
        <w:t>for</w:t>
      </w:r>
    </w:p>
    <w:p w14:paraId="181CD51A" w14:textId="77777777" w:rsidR="00CE2DE1" w:rsidRPr="00DA46C3" w:rsidRDefault="00CE2DE1" w:rsidP="00CE2DE1">
      <w:pPr>
        <w:pStyle w:val="NoSpacing"/>
        <w:rPr>
          <w:rFonts w:cstheme="minorHAnsi"/>
          <w:lang w:val="en-GB"/>
        </w:rPr>
      </w:pPr>
    </w:p>
    <w:p w14:paraId="24E33826" w14:textId="77777777" w:rsidR="00796934" w:rsidRPr="00DA46C3" w:rsidRDefault="00CE2DE1" w:rsidP="00796934">
      <w:pPr>
        <w:pStyle w:val="NoSpacing"/>
        <w:rPr>
          <w:rFonts w:cstheme="minorHAnsi"/>
          <w:lang w:val="en-GB"/>
        </w:rPr>
      </w:pPr>
      <w:r w:rsidRPr="00DA46C3">
        <w:rPr>
          <w:rFonts w:cstheme="minorHAnsi"/>
          <w:lang w:val="en-GB"/>
        </w:rPr>
        <w:t>[</w:t>
      </w:r>
      <w:r w:rsidRPr="00DA46C3">
        <w:rPr>
          <w:rFonts w:cstheme="minorHAnsi"/>
          <w:highlight w:val="yellow"/>
          <w:lang w:val="en-GB"/>
        </w:rPr>
        <w:t>Insert named clinician</w:t>
      </w:r>
      <w:r w:rsidRPr="00DA46C3">
        <w:rPr>
          <w:rFonts w:cstheme="minorHAnsi"/>
          <w:lang w:val="en-GB"/>
        </w:rPr>
        <w:t>]</w:t>
      </w:r>
    </w:p>
    <w:p w14:paraId="2D6323B9" w14:textId="77777777" w:rsidR="00796934" w:rsidRPr="00DA46C3" w:rsidRDefault="00796934">
      <w:pPr>
        <w:rPr>
          <w:rFonts w:eastAsiaTheme="minorEastAsia" w:cstheme="minorHAnsi"/>
          <w:lang w:eastAsia="zh-CN"/>
        </w:rPr>
      </w:pPr>
      <w:r w:rsidRPr="00DA46C3">
        <w:rPr>
          <w:rFonts w:cstheme="minorHAnsi"/>
        </w:rPr>
        <w:br w:type="page"/>
      </w:r>
    </w:p>
    <w:p w14:paraId="186089A1" w14:textId="77777777" w:rsidR="00720E34" w:rsidRPr="00DA46C3" w:rsidRDefault="00720E34" w:rsidP="00796934">
      <w:pPr>
        <w:pStyle w:val="NoSpacing"/>
        <w:rPr>
          <w:rFonts w:cstheme="minorHAnsi"/>
          <w:color w:val="000000" w:themeColor="text1"/>
          <w:lang w:val="en-GB"/>
        </w:rPr>
        <w:sectPr w:rsidR="00720E34" w:rsidRPr="00DA46C3" w:rsidSect="00AB5158">
          <w:type w:val="continuous"/>
          <w:pgSz w:w="11900" w:h="16820"/>
          <w:pgMar w:top="1440" w:right="1797" w:bottom="1440" w:left="1797" w:header="709" w:footer="709" w:gutter="0"/>
          <w:cols w:space="708"/>
          <w:docGrid w:linePitch="360"/>
        </w:sectPr>
      </w:pPr>
    </w:p>
    <w:tbl>
      <w:tblPr>
        <w:tblW w:w="15571" w:type="dxa"/>
        <w:tblInd w:w="-142" w:type="dxa"/>
        <w:tblLayout w:type="fixed"/>
        <w:tblCellMar>
          <w:left w:w="0" w:type="dxa"/>
          <w:right w:w="0" w:type="dxa"/>
        </w:tblCellMar>
        <w:tblLook w:val="04A0" w:firstRow="1" w:lastRow="0" w:firstColumn="1" w:lastColumn="0" w:noHBand="0" w:noVBand="1"/>
      </w:tblPr>
      <w:tblGrid>
        <w:gridCol w:w="6804"/>
        <w:gridCol w:w="505"/>
        <w:gridCol w:w="20"/>
        <w:gridCol w:w="500"/>
        <w:gridCol w:w="7242"/>
        <w:gridCol w:w="500"/>
      </w:tblGrid>
      <w:tr w:rsidR="00B91105" w:rsidRPr="00DA46C3" w14:paraId="3F2B819C" w14:textId="77777777" w:rsidTr="00900A23">
        <w:trPr>
          <w:trHeight w:hRule="exact" w:val="10152"/>
        </w:trPr>
        <w:tc>
          <w:tcPr>
            <w:tcW w:w="6804" w:type="dxa"/>
          </w:tcPr>
          <w:p w14:paraId="3999F070" w14:textId="5B2876CB" w:rsidR="00E160ED" w:rsidRPr="001B1B79" w:rsidRDefault="00E160ED" w:rsidP="001B1B79">
            <w:pPr>
              <w:pStyle w:val="PIChapter"/>
              <w:numPr>
                <w:ilvl w:val="0"/>
                <w:numId w:val="0"/>
              </w:numPr>
              <w:ind w:left="432" w:right="630" w:hanging="432"/>
              <w:rPr>
                <w:rFonts w:asciiTheme="minorHAnsi" w:hAnsiTheme="minorHAnsi" w:cstheme="minorHAnsi"/>
                <w:sz w:val="22"/>
                <w:szCs w:val="22"/>
                <w:bdr w:val="none" w:sz="0" w:space="0" w:color="auto" w:frame="1"/>
              </w:rPr>
            </w:pPr>
            <w:bookmarkStart w:id="1068" w:name="_Toc100053305"/>
            <w:bookmarkStart w:id="1069" w:name="_Toc115779998"/>
            <w:r w:rsidRPr="00DA46C3">
              <w:rPr>
                <w:rFonts w:asciiTheme="minorHAnsi" w:hAnsiTheme="minorHAnsi" w:cstheme="minorHAnsi"/>
                <w:sz w:val="22"/>
                <w:szCs w:val="22"/>
                <w:bdr w:val="none" w:sz="0" w:space="0" w:color="auto" w:frame="1"/>
              </w:rPr>
              <w:lastRenderedPageBreak/>
              <w:t xml:space="preserve">Annex </w:t>
            </w:r>
            <w:r w:rsidR="00A636C4" w:rsidRPr="00DA46C3">
              <w:rPr>
                <w:rFonts w:asciiTheme="minorHAnsi" w:hAnsiTheme="minorHAnsi" w:cstheme="minorHAnsi"/>
                <w:sz w:val="22"/>
                <w:szCs w:val="22"/>
                <w:bdr w:val="none" w:sz="0" w:space="0" w:color="auto" w:frame="1"/>
              </w:rPr>
              <w:t xml:space="preserve">B </w:t>
            </w:r>
            <w:r w:rsidRPr="00DA46C3">
              <w:rPr>
                <w:rFonts w:asciiTheme="minorHAnsi" w:hAnsiTheme="minorHAnsi" w:cstheme="minorHAnsi"/>
                <w:sz w:val="22"/>
                <w:szCs w:val="22"/>
                <w:bdr w:val="none" w:sz="0" w:space="0" w:color="auto" w:frame="1"/>
              </w:rPr>
              <w:t>– Safeguarding leaflet</w:t>
            </w:r>
            <w:bookmarkEnd w:id="1068"/>
            <w:bookmarkEnd w:id="1069"/>
          </w:p>
          <w:tbl>
            <w:tblPr>
              <w:tblW w:w="5000" w:type="pct"/>
              <w:tblLayout w:type="fixed"/>
              <w:tblCellMar>
                <w:left w:w="0" w:type="dxa"/>
                <w:right w:w="0" w:type="dxa"/>
              </w:tblCellMar>
              <w:tblLook w:val="04A0" w:firstRow="1" w:lastRow="0" w:firstColumn="1" w:lastColumn="0" w:noHBand="0" w:noVBand="1"/>
              <w:tblDescription w:val="Back cover layout"/>
            </w:tblPr>
            <w:tblGrid>
              <w:gridCol w:w="6804"/>
            </w:tblGrid>
            <w:tr w:rsidR="00E160ED" w:rsidRPr="00DA46C3" w14:paraId="5C5851BD" w14:textId="77777777" w:rsidTr="00900A23">
              <w:trPr>
                <w:trHeight w:val="7920"/>
              </w:trPr>
              <w:tc>
                <w:tcPr>
                  <w:tcW w:w="5000" w:type="pct"/>
                </w:tcPr>
                <w:p w14:paraId="61A9DC1E" w14:textId="6A7EBC75" w:rsidR="00E160ED" w:rsidRPr="00DA46C3" w:rsidRDefault="00E160ED" w:rsidP="00900A23">
                  <w:pPr>
                    <w:ind w:right="630"/>
                    <w:rPr>
                      <w:rFonts w:eastAsiaTheme="minorEastAsia" w:cstheme="minorHAnsi"/>
                      <w:b/>
                      <w:bCs/>
                      <w:color w:val="1F3864" w:themeColor="accent1" w:themeShade="80"/>
                      <w:lang w:eastAsia="ja-JP"/>
                    </w:rPr>
                  </w:pPr>
                  <w:r w:rsidRPr="00DA46C3">
                    <w:rPr>
                      <w:rFonts w:eastAsiaTheme="minorEastAsia" w:cstheme="minorHAnsi"/>
                      <w:b/>
                      <w:bCs/>
                      <w:color w:val="1F3864" w:themeColor="accent1" w:themeShade="80"/>
                      <w:lang w:eastAsia="ja-JP"/>
                    </w:rPr>
                    <w:t>Organisation leads</w:t>
                  </w:r>
                </w:p>
                <w:p w14:paraId="1B10B95C" w14:textId="77777777" w:rsidR="008058E9" w:rsidRPr="00DA46C3" w:rsidRDefault="008058E9" w:rsidP="00900A23">
                  <w:pPr>
                    <w:ind w:right="630"/>
                    <w:rPr>
                      <w:rFonts w:eastAsiaTheme="minorEastAsia" w:cstheme="minorHAnsi"/>
                      <w:b/>
                      <w:bCs/>
                      <w:color w:val="1F3864" w:themeColor="accent1" w:themeShade="80"/>
                      <w:lang w:eastAsia="ja-JP"/>
                    </w:rPr>
                  </w:pPr>
                </w:p>
                <w:p w14:paraId="4C6E4629" w14:textId="22C28030" w:rsidR="00E160ED" w:rsidRPr="00DA46C3" w:rsidRDefault="00E160ED" w:rsidP="00900A23">
                  <w:pPr>
                    <w:spacing w:line="360" w:lineRule="auto"/>
                    <w:ind w:right="630"/>
                    <w:rPr>
                      <w:rFonts w:eastAsiaTheme="minorEastAsia" w:cstheme="minorHAnsi"/>
                      <w:color w:val="000000" w:themeColor="text1"/>
                      <w:lang w:eastAsia="ja-JP"/>
                    </w:rPr>
                  </w:pPr>
                  <w:r w:rsidRPr="00DA46C3">
                    <w:rPr>
                      <w:rFonts w:eastAsiaTheme="minorEastAsia" w:cstheme="minorHAnsi"/>
                      <w:color w:val="000000" w:themeColor="text1"/>
                      <w:lang w:eastAsia="ja-JP"/>
                    </w:rPr>
                    <w:t>Dr</w:t>
                  </w:r>
                  <w:r w:rsidR="00E50D0F">
                    <w:rPr>
                      <w:rFonts w:eastAsiaTheme="minorEastAsia" w:cstheme="minorHAnsi"/>
                      <w:color w:val="000000" w:themeColor="text1"/>
                      <w:lang w:eastAsia="ja-JP"/>
                    </w:rPr>
                    <w:t xml:space="preserve"> Viv</w:t>
                  </w:r>
                  <w:r w:rsidR="002D790F">
                    <w:rPr>
                      <w:rFonts w:eastAsiaTheme="minorEastAsia" w:cstheme="minorHAnsi"/>
                      <w:color w:val="000000" w:themeColor="text1"/>
                      <w:lang w:eastAsia="ja-JP"/>
                    </w:rPr>
                    <w:t>ienne</w:t>
                  </w:r>
                  <w:r w:rsidR="00E50D0F">
                    <w:rPr>
                      <w:rFonts w:eastAsiaTheme="minorEastAsia" w:cstheme="minorHAnsi"/>
                      <w:color w:val="000000" w:themeColor="text1"/>
                      <w:lang w:eastAsia="ja-JP"/>
                    </w:rPr>
                    <w:t xml:space="preserve"> Austin,</w:t>
                  </w:r>
                  <w:r w:rsidRPr="00DA46C3">
                    <w:rPr>
                      <w:rFonts w:eastAsiaTheme="minorEastAsia" w:cstheme="minorHAnsi"/>
                      <w:color w:val="000000" w:themeColor="text1"/>
                      <w:lang w:eastAsia="ja-JP"/>
                    </w:rPr>
                    <w:t xml:space="preserve"> Adult Safeguarding Lead</w:t>
                  </w:r>
                </w:p>
                <w:p w14:paraId="3D8675E0" w14:textId="03353D71" w:rsidR="00E160ED" w:rsidRPr="00DA46C3" w:rsidRDefault="00E160ED" w:rsidP="00900A23">
                  <w:pPr>
                    <w:spacing w:line="360" w:lineRule="auto"/>
                    <w:ind w:right="630"/>
                    <w:rPr>
                      <w:rFonts w:eastAsiaTheme="minorEastAsia" w:cstheme="minorHAnsi"/>
                      <w:color w:val="000000" w:themeColor="text1"/>
                      <w:lang w:eastAsia="ja-JP"/>
                    </w:rPr>
                  </w:pPr>
                  <w:r w:rsidRPr="00DA46C3">
                    <w:rPr>
                      <w:rFonts w:eastAsiaTheme="minorEastAsia" w:cstheme="minorHAnsi"/>
                      <w:color w:val="000000" w:themeColor="text1"/>
                      <w:lang w:eastAsia="ja-JP"/>
                    </w:rPr>
                    <w:t xml:space="preserve">Dr </w:t>
                  </w:r>
                  <w:r w:rsidR="00E50D0F">
                    <w:rPr>
                      <w:rFonts w:eastAsiaTheme="minorEastAsia" w:cstheme="minorHAnsi"/>
                      <w:color w:val="000000" w:themeColor="text1"/>
                      <w:lang w:eastAsia="ja-JP"/>
                    </w:rPr>
                    <w:t>Viv</w:t>
                  </w:r>
                  <w:r w:rsidR="002D790F">
                    <w:rPr>
                      <w:rFonts w:eastAsiaTheme="minorEastAsia" w:cstheme="minorHAnsi"/>
                      <w:color w:val="000000" w:themeColor="text1"/>
                      <w:lang w:eastAsia="ja-JP"/>
                    </w:rPr>
                    <w:t>ienne</w:t>
                  </w:r>
                  <w:r w:rsidR="00E50D0F">
                    <w:rPr>
                      <w:rFonts w:eastAsiaTheme="minorEastAsia" w:cstheme="minorHAnsi"/>
                      <w:color w:val="000000" w:themeColor="text1"/>
                      <w:lang w:eastAsia="ja-JP"/>
                    </w:rPr>
                    <w:t xml:space="preserve"> Austin</w:t>
                  </w:r>
                  <w:r w:rsidRPr="00DA46C3">
                    <w:rPr>
                      <w:rFonts w:eastAsiaTheme="minorEastAsia" w:cstheme="minorHAnsi"/>
                      <w:color w:val="000000" w:themeColor="text1"/>
                      <w:lang w:eastAsia="ja-JP"/>
                    </w:rPr>
                    <w:t>, Child Safeguarding Lead</w:t>
                  </w:r>
                </w:p>
                <w:p w14:paraId="3C792F25" w14:textId="47131525" w:rsidR="00E160ED" w:rsidRPr="00DA46C3" w:rsidRDefault="00E160ED" w:rsidP="00900A23">
                  <w:pPr>
                    <w:spacing w:line="360" w:lineRule="auto"/>
                    <w:ind w:right="630"/>
                    <w:rPr>
                      <w:rFonts w:eastAsiaTheme="minorEastAsia" w:cstheme="minorHAnsi"/>
                      <w:color w:val="000000" w:themeColor="text1"/>
                      <w:lang w:eastAsia="ja-JP"/>
                    </w:rPr>
                  </w:pPr>
                  <w:r w:rsidRPr="00DA46C3">
                    <w:rPr>
                      <w:rFonts w:eastAsiaTheme="minorEastAsia" w:cstheme="minorHAnsi"/>
                      <w:color w:val="000000" w:themeColor="text1"/>
                      <w:lang w:eastAsia="ja-JP"/>
                    </w:rPr>
                    <w:t xml:space="preserve">Dr </w:t>
                  </w:r>
                  <w:r w:rsidR="00E50D0F">
                    <w:rPr>
                      <w:rFonts w:eastAsiaTheme="minorEastAsia" w:cstheme="minorHAnsi"/>
                      <w:color w:val="000000" w:themeColor="text1"/>
                      <w:lang w:eastAsia="ja-JP"/>
                    </w:rPr>
                    <w:t>Sarah Purvis</w:t>
                  </w:r>
                  <w:r w:rsidRPr="00DA46C3">
                    <w:rPr>
                      <w:rFonts w:eastAsiaTheme="minorEastAsia" w:cstheme="minorHAnsi"/>
                      <w:color w:val="000000" w:themeColor="text1"/>
                      <w:lang w:eastAsia="ja-JP"/>
                    </w:rPr>
                    <w:t>, Deputy Safeguarding Lead</w:t>
                  </w:r>
                </w:p>
                <w:p w14:paraId="016D0449" w14:textId="77777777" w:rsidR="008058E9" w:rsidRPr="00DA46C3" w:rsidRDefault="008058E9" w:rsidP="00900A23">
                  <w:pPr>
                    <w:ind w:right="630"/>
                    <w:rPr>
                      <w:rFonts w:eastAsiaTheme="minorEastAsia" w:cstheme="minorHAnsi"/>
                      <w:color w:val="000000" w:themeColor="text1"/>
                      <w:lang w:eastAsia="ja-JP"/>
                    </w:rPr>
                  </w:pPr>
                </w:p>
                <w:p w14:paraId="10127403" w14:textId="77777777" w:rsidR="00E160ED" w:rsidRPr="00DA46C3" w:rsidRDefault="00E160ED" w:rsidP="00900A23">
                  <w:pPr>
                    <w:ind w:right="630"/>
                    <w:rPr>
                      <w:rFonts w:eastAsiaTheme="minorEastAsia" w:cstheme="minorHAnsi"/>
                      <w:color w:val="000000" w:themeColor="text1"/>
                      <w:lang w:eastAsia="ja-JP"/>
                    </w:rPr>
                  </w:pPr>
                  <w:r w:rsidRPr="00DA46C3">
                    <w:rPr>
                      <w:rFonts w:eastAsiaTheme="minorEastAsia" w:cstheme="minorHAnsi"/>
                      <w:color w:val="000000" w:themeColor="text1"/>
                      <w:lang w:eastAsia="ja-JP"/>
                    </w:rPr>
                    <w:t xml:space="preserve">The team will ensure that you receive the appropriate level of support.  </w:t>
                  </w:r>
                </w:p>
                <w:p w14:paraId="2EF95B33" w14:textId="77777777" w:rsidR="00E160ED" w:rsidRPr="00DA46C3" w:rsidRDefault="00E160ED" w:rsidP="00900A23">
                  <w:pPr>
                    <w:ind w:right="630"/>
                    <w:rPr>
                      <w:rFonts w:cstheme="minorHAnsi"/>
                    </w:rPr>
                  </w:pPr>
                </w:p>
                <w:p w14:paraId="2F2C91A3" w14:textId="77777777" w:rsidR="00E160ED" w:rsidRPr="00DA46C3" w:rsidRDefault="00E160ED" w:rsidP="00900A23">
                  <w:pPr>
                    <w:spacing w:after="160" w:line="288" w:lineRule="auto"/>
                    <w:ind w:right="630"/>
                    <w:contextualSpacing/>
                    <w:rPr>
                      <w:rFonts w:eastAsiaTheme="minorEastAsia" w:cstheme="minorHAnsi"/>
                      <w:b/>
                      <w:bCs/>
                      <w:color w:val="1F3864" w:themeColor="accent1" w:themeShade="80"/>
                      <w:lang w:eastAsia="ja-JP"/>
                    </w:rPr>
                  </w:pPr>
                  <w:r w:rsidRPr="00DA46C3">
                    <w:rPr>
                      <w:rFonts w:eastAsiaTheme="minorEastAsia" w:cstheme="minorHAnsi"/>
                      <w:b/>
                      <w:bCs/>
                      <w:color w:val="1F3864" w:themeColor="accent1" w:themeShade="80"/>
                      <w:lang w:eastAsia="ja-JP"/>
                    </w:rPr>
                    <w:t>Who to contact?</w:t>
                  </w:r>
                </w:p>
                <w:p w14:paraId="5BDBF973" w14:textId="77777777" w:rsidR="00E160ED" w:rsidRPr="00DA46C3" w:rsidRDefault="00E160ED" w:rsidP="00900A23">
                  <w:pPr>
                    <w:spacing w:after="160" w:line="288" w:lineRule="auto"/>
                    <w:ind w:right="630"/>
                    <w:contextualSpacing/>
                    <w:rPr>
                      <w:rFonts w:eastAsiaTheme="minorEastAsia" w:cstheme="minorHAnsi"/>
                      <w:b/>
                      <w:color w:val="595959" w:themeColor="text1" w:themeTint="A6"/>
                      <w:lang w:eastAsia="ja-JP"/>
                    </w:rPr>
                  </w:pPr>
                </w:p>
                <w:p w14:paraId="368746EE" w14:textId="564F92DC" w:rsidR="008058E9" w:rsidRDefault="00E160ED" w:rsidP="00900A23">
                  <w:pPr>
                    <w:spacing w:before="120" w:after="120" w:line="360" w:lineRule="auto"/>
                    <w:ind w:right="630"/>
                    <w:contextualSpacing/>
                    <w:rPr>
                      <w:rFonts w:eastAsiaTheme="minorEastAsia" w:cstheme="minorHAnsi"/>
                      <w:bCs/>
                      <w:color w:val="000000" w:themeColor="text1"/>
                      <w:lang w:eastAsia="ja-JP"/>
                    </w:rPr>
                  </w:pPr>
                  <w:r w:rsidRPr="00DA46C3">
                    <w:rPr>
                      <w:rFonts w:eastAsiaTheme="minorEastAsia" w:cstheme="minorHAnsi"/>
                      <w:bCs/>
                      <w:color w:val="000000" w:themeColor="text1"/>
                      <w:lang w:eastAsia="ja-JP"/>
                    </w:rPr>
                    <w:t>Adult Community Services:</w:t>
                  </w:r>
                  <w:r w:rsidR="00E50D0F">
                    <w:rPr>
                      <w:rFonts w:eastAsiaTheme="minorEastAsia" w:cstheme="minorHAnsi"/>
                      <w:bCs/>
                      <w:color w:val="000000" w:themeColor="text1"/>
                      <w:lang w:eastAsia="ja-JP"/>
                    </w:rPr>
                    <w:t xml:space="preserve"> 01865 328232 (Mon-Fri) </w:t>
                  </w:r>
                </w:p>
                <w:p w14:paraId="0A3CD67F" w14:textId="2014AACD" w:rsidR="008058E9" w:rsidRDefault="00E160ED" w:rsidP="00900A23">
                  <w:pPr>
                    <w:spacing w:before="120" w:after="120" w:line="360" w:lineRule="auto"/>
                    <w:ind w:right="630"/>
                    <w:contextualSpacing/>
                    <w:rPr>
                      <w:rFonts w:eastAsiaTheme="minorEastAsia" w:cstheme="minorHAnsi"/>
                      <w:bCs/>
                      <w:color w:val="000000" w:themeColor="text1"/>
                      <w:lang w:eastAsia="ja-JP"/>
                    </w:rPr>
                  </w:pPr>
                  <w:r w:rsidRPr="00DA46C3">
                    <w:rPr>
                      <w:rFonts w:eastAsiaTheme="minorEastAsia" w:cstheme="minorHAnsi"/>
                      <w:bCs/>
                      <w:color w:val="000000" w:themeColor="text1"/>
                      <w:lang w:eastAsia="ja-JP"/>
                    </w:rPr>
                    <w:t xml:space="preserve">Child Services: </w:t>
                  </w:r>
                  <w:r w:rsidR="00E50D0F">
                    <w:rPr>
                      <w:rFonts w:eastAsiaTheme="minorEastAsia" w:cstheme="minorHAnsi"/>
                      <w:bCs/>
                      <w:color w:val="000000" w:themeColor="text1"/>
                      <w:lang w:eastAsia="ja-JP"/>
                    </w:rPr>
                    <w:t>MASH 0345 050 7666 / OOH  0800 833 408</w:t>
                  </w:r>
                </w:p>
                <w:p w14:paraId="28343FA0" w14:textId="443AE9A5" w:rsidR="008058E9" w:rsidRDefault="002D790F" w:rsidP="00900A23">
                  <w:pPr>
                    <w:spacing w:before="120" w:after="120" w:line="360" w:lineRule="auto"/>
                    <w:ind w:right="630"/>
                    <w:contextualSpacing/>
                    <w:rPr>
                      <w:rFonts w:eastAsiaTheme="minorEastAsia" w:cstheme="minorHAnsi"/>
                      <w:bCs/>
                      <w:color w:val="000000" w:themeColor="text1"/>
                      <w:lang w:eastAsia="ja-JP"/>
                    </w:rPr>
                  </w:pPr>
                  <w:r>
                    <w:rPr>
                      <w:rFonts w:eastAsiaTheme="minorEastAsia" w:cstheme="minorHAnsi"/>
                      <w:bCs/>
                      <w:color w:val="000000" w:themeColor="text1"/>
                      <w:lang w:eastAsia="ja-JP"/>
                    </w:rPr>
                    <w:t>Thames Valley Police – reporting a crime:</w:t>
                  </w:r>
                </w:p>
                <w:p w14:paraId="3F99DF4A" w14:textId="5A561084" w:rsidR="002D790F" w:rsidRDefault="002D790F" w:rsidP="00900A23">
                  <w:pPr>
                    <w:spacing w:before="120" w:after="120" w:line="360" w:lineRule="auto"/>
                    <w:ind w:right="630"/>
                    <w:contextualSpacing/>
                    <w:rPr>
                      <w:rFonts w:eastAsiaTheme="minorEastAsia" w:cstheme="minorHAnsi"/>
                      <w:bCs/>
                      <w:color w:val="000000" w:themeColor="text1"/>
                      <w:lang w:eastAsia="ja-JP"/>
                    </w:rPr>
                  </w:pPr>
                  <w:r>
                    <w:rPr>
                      <w:rFonts w:eastAsiaTheme="minorEastAsia" w:cstheme="minorHAnsi"/>
                      <w:bCs/>
                      <w:color w:val="000000" w:themeColor="text1"/>
                      <w:lang w:eastAsia="ja-JP"/>
                    </w:rPr>
                    <w:t xml:space="preserve">Online: </w:t>
                  </w:r>
                  <w:hyperlink r:id="rId64" w:history="1">
                    <w:r w:rsidRPr="006358FE">
                      <w:rPr>
                        <w:rStyle w:val="Hyperlink"/>
                        <w:rFonts w:eastAsiaTheme="minorEastAsia" w:cstheme="minorHAnsi"/>
                        <w:bCs/>
                        <w:lang w:eastAsia="ja-JP"/>
                      </w:rPr>
                      <w:t>www.thamesvalley.police.uk/ro/report/ocr/af/how-to-report-a-crime/</w:t>
                    </w:r>
                  </w:hyperlink>
                </w:p>
                <w:p w14:paraId="365B0C3A" w14:textId="167AF002" w:rsidR="002D790F" w:rsidRDefault="002D790F" w:rsidP="00900A23">
                  <w:pPr>
                    <w:spacing w:before="120" w:after="120" w:line="360" w:lineRule="auto"/>
                    <w:ind w:right="630"/>
                    <w:contextualSpacing/>
                    <w:rPr>
                      <w:rFonts w:eastAsiaTheme="minorEastAsia" w:cstheme="minorHAnsi"/>
                      <w:bCs/>
                      <w:color w:val="000000" w:themeColor="text1"/>
                      <w:lang w:eastAsia="ja-JP"/>
                    </w:rPr>
                  </w:pPr>
                  <w:r>
                    <w:rPr>
                      <w:rFonts w:eastAsiaTheme="minorEastAsia" w:cstheme="minorHAnsi"/>
                      <w:bCs/>
                      <w:color w:val="000000" w:themeColor="text1"/>
                      <w:lang w:eastAsia="ja-JP"/>
                    </w:rPr>
                    <w:t>Telephone: 111 or 999 if anyone in immediate danger</w:t>
                  </w:r>
                </w:p>
                <w:p w14:paraId="4D0E61A6" w14:textId="74F584DB" w:rsidR="002D790F" w:rsidRDefault="002D790F" w:rsidP="00900A23">
                  <w:pPr>
                    <w:spacing w:before="120" w:after="120" w:line="360" w:lineRule="auto"/>
                    <w:ind w:right="630"/>
                    <w:contextualSpacing/>
                    <w:rPr>
                      <w:rFonts w:eastAsiaTheme="minorEastAsia" w:cstheme="minorHAnsi"/>
                      <w:bCs/>
                      <w:color w:val="000000" w:themeColor="text1"/>
                      <w:lang w:eastAsia="ja-JP"/>
                    </w:rPr>
                  </w:pPr>
                  <w:r>
                    <w:rPr>
                      <w:rFonts w:eastAsiaTheme="minorEastAsia" w:cstheme="minorHAnsi"/>
                      <w:bCs/>
                      <w:color w:val="000000" w:themeColor="text1"/>
                      <w:lang w:eastAsia="ja-JP"/>
                    </w:rPr>
                    <w:t xml:space="preserve">In person at a police station: </w:t>
                  </w:r>
                  <w:hyperlink r:id="rId65" w:history="1">
                    <w:r w:rsidRPr="006358FE">
                      <w:rPr>
                        <w:rStyle w:val="Hyperlink"/>
                        <w:rFonts w:eastAsiaTheme="minorEastAsia" w:cstheme="minorHAnsi"/>
                        <w:bCs/>
                        <w:lang w:eastAsia="ja-JP"/>
                      </w:rPr>
                      <w:t>www.thamesvalley.police.uk/contact/find-a-police-station/</w:t>
                    </w:r>
                  </w:hyperlink>
                </w:p>
                <w:p w14:paraId="7310063A" w14:textId="77777777" w:rsidR="00E160ED" w:rsidRDefault="00E160ED" w:rsidP="00900A23">
                  <w:pPr>
                    <w:spacing w:before="120" w:after="120" w:line="360" w:lineRule="auto"/>
                    <w:ind w:right="630"/>
                    <w:contextualSpacing/>
                    <w:rPr>
                      <w:rFonts w:eastAsiaTheme="minorEastAsia" w:cstheme="minorHAnsi"/>
                      <w:bCs/>
                      <w:color w:val="000000" w:themeColor="text1"/>
                      <w:lang w:eastAsia="ja-JP"/>
                    </w:rPr>
                  </w:pPr>
                  <w:r w:rsidRPr="00DA46C3">
                    <w:rPr>
                      <w:rFonts w:eastAsiaTheme="minorEastAsia" w:cstheme="minorHAnsi"/>
                      <w:bCs/>
                      <w:color w:val="000000" w:themeColor="text1"/>
                      <w:lang w:eastAsia="ja-JP"/>
                    </w:rPr>
                    <w:t>Care Quality Commission</w:t>
                  </w:r>
                  <w:r w:rsidRPr="00E50D0F">
                    <w:rPr>
                      <w:rFonts w:eastAsiaTheme="minorEastAsia" w:cstheme="minorHAnsi"/>
                      <w:bCs/>
                      <w:color w:val="000000" w:themeColor="text1"/>
                      <w:lang w:eastAsia="ja-JP"/>
                    </w:rPr>
                    <w:t>: 03000 616161</w:t>
                  </w:r>
                </w:p>
                <w:p w14:paraId="07C86993" w14:textId="77777777" w:rsidR="002D790F" w:rsidRDefault="002D790F" w:rsidP="00900A23">
                  <w:pPr>
                    <w:spacing w:before="120" w:after="120" w:line="360" w:lineRule="auto"/>
                    <w:ind w:right="630"/>
                    <w:contextualSpacing/>
                    <w:rPr>
                      <w:rFonts w:eastAsiaTheme="minorEastAsia" w:cstheme="minorHAnsi"/>
                      <w:bCs/>
                      <w:color w:val="000000" w:themeColor="text1"/>
                      <w:lang w:eastAsia="ja-JP"/>
                    </w:rPr>
                  </w:pPr>
                  <w:r>
                    <w:rPr>
                      <w:rFonts w:eastAsiaTheme="minorEastAsia" w:cstheme="minorHAnsi"/>
                      <w:bCs/>
                      <w:color w:val="000000" w:themeColor="text1"/>
                      <w:lang w:eastAsia="ja-JP"/>
                    </w:rPr>
                    <w:t>Crime Stoppers: 0800 555 111</w:t>
                  </w:r>
                </w:p>
                <w:p w14:paraId="2E49B2AD" w14:textId="6C5E3723" w:rsidR="002D790F" w:rsidRPr="00DA46C3" w:rsidRDefault="002D790F" w:rsidP="00900A23">
                  <w:pPr>
                    <w:spacing w:before="120" w:after="120" w:line="360" w:lineRule="auto"/>
                    <w:ind w:right="630"/>
                    <w:contextualSpacing/>
                    <w:rPr>
                      <w:rFonts w:eastAsiaTheme="minorEastAsia" w:cstheme="minorHAnsi"/>
                      <w:color w:val="595959" w:themeColor="text1" w:themeTint="A6"/>
                      <w:lang w:eastAsia="ja-JP"/>
                    </w:rPr>
                  </w:pPr>
                  <w:r>
                    <w:rPr>
                      <w:rFonts w:eastAsiaTheme="minorEastAsia" w:cstheme="minorHAnsi"/>
                      <w:bCs/>
                      <w:color w:val="000000" w:themeColor="text1"/>
                      <w:lang w:eastAsia="ja-JP"/>
                    </w:rPr>
                    <w:t>Victim Support: 0333 250 9854 (24 hours a day, 7 days a week)</w:t>
                  </w:r>
                </w:p>
              </w:tc>
            </w:tr>
            <w:tr w:rsidR="008058E9" w:rsidRPr="00DA46C3" w14:paraId="0DA3BEEB" w14:textId="77777777" w:rsidTr="00900A23">
              <w:trPr>
                <w:trHeight w:val="7920"/>
              </w:trPr>
              <w:tc>
                <w:tcPr>
                  <w:tcW w:w="5000" w:type="pct"/>
                </w:tcPr>
                <w:p w14:paraId="35A1721E" w14:textId="77777777" w:rsidR="008058E9" w:rsidRPr="00DA46C3" w:rsidRDefault="008058E9" w:rsidP="00900A23">
                  <w:pPr>
                    <w:ind w:right="630"/>
                    <w:rPr>
                      <w:rFonts w:eastAsiaTheme="minorEastAsia" w:cstheme="minorHAnsi"/>
                      <w:b/>
                      <w:bCs/>
                      <w:color w:val="1F3864" w:themeColor="accent1" w:themeShade="80"/>
                      <w:lang w:eastAsia="ja-JP"/>
                    </w:rPr>
                  </w:pPr>
                </w:p>
              </w:tc>
            </w:tr>
            <w:tr w:rsidR="00E160ED" w:rsidRPr="00DA46C3" w14:paraId="3E2E2238" w14:textId="77777777" w:rsidTr="00900A23">
              <w:trPr>
                <w:trHeight w:val="2232"/>
              </w:trPr>
              <w:tc>
                <w:tcPr>
                  <w:tcW w:w="5000" w:type="pct"/>
                  <w:vAlign w:val="bottom"/>
                </w:tcPr>
                <w:p w14:paraId="4344B705" w14:textId="77777777" w:rsidR="00E160ED" w:rsidRPr="00DA46C3" w:rsidRDefault="00E160ED" w:rsidP="00900A23">
                  <w:pPr>
                    <w:ind w:right="630"/>
                    <w:rPr>
                      <w:rFonts w:eastAsiaTheme="minorEastAsia" w:cstheme="minorHAnsi"/>
                      <w:lang w:eastAsia="zh-CN"/>
                    </w:rPr>
                  </w:pPr>
                </w:p>
              </w:tc>
            </w:tr>
          </w:tbl>
          <w:p w14:paraId="0AE38B4C" w14:textId="77777777" w:rsidR="00E160ED" w:rsidRPr="00DA46C3" w:rsidRDefault="00E160ED" w:rsidP="00900A23">
            <w:pPr>
              <w:ind w:right="630"/>
              <w:rPr>
                <w:rFonts w:eastAsiaTheme="minorEastAsia" w:cstheme="minorHAnsi"/>
                <w:lang w:eastAsia="zh-CN"/>
              </w:rPr>
            </w:pPr>
          </w:p>
        </w:tc>
        <w:tc>
          <w:tcPr>
            <w:tcW w:w="525" w:type="dxa"/>
            <w:gridSpan w:val="2"/>
          </w:tcPr>
          <w:p w14:paraId="5663AAFD" w14:textId="77777777" w:rsidR="00E160ED" w:rsidRPr="00DA46C3" w:rsidRDefault="00E160ED" w:rsidP="00900A23">
            <w:pPr>
              <w:ind w:right="630"/>
              <w:rPr>
                <w:rFonts w:eastAsiaTheme="minorEastAsia" w:cstheme="minorHAnsi"/>
                <w:lang w:eastAsia="zh-CN"/>
              </w:rPr>
            </w:pPr>
          </w:p>
        </w:tc>
        <w:tc>
          <w:tcPr>
            <w:tcW w:w="500" w:type="dxa"/>
          </w:tcPr>
          <w:p w14:paraId="46FB09A4" w14:textId="77777777" w:rsidR="00E160ED" w:rsidRPr="00DA46C3" w:rsidRDefault="00E160ED" w:rsidP="00C918A7">
            <w:pPr>
              <w:rPr>
                <w:rFonts w:eastAsiaTheme="minorEastAsia" w:cstheme="minorHAnsi"/>
                <w:lang w:eastAsia="zh-CN"/>
              </w:rPr>
            </w:pPr>
          </w:p>
        </w:tc>
        <w:tc>
          <w:tcPr>
            <w:tcW w:w="7742" w:type="dxa"/>
            <w:gridSpan w:val="2"/>
          </w:tcPr>
          <w:tbl>
            <w:tblPr>
              <w:tblW w:w="15484" w:type="dxa"/>
              <w:tblLayout w:type="fixed"/>
              <w:tblCellMar>
                <w:left w:w="0" w:type="dxa"/>
                <w:right w:w="0" w:type="dxa"/>
              </w:tblCellMar>
              <w:tblLook w:val="04A0" w:firstRow="1" w:lastRow="0" w:firstColumn="1" w:lastColumn="0" w:noHBand="0" w:noVBand="1"/>
              <w:tblDescription w:val="Front cover layout"/>
            </w:tblPr>
            <w:tblGrid>
              <w:gridCol w:w="7742"/>
              <w:gridCol w:w="7742"/>
            </w:tblGrid>
            <w:tr w:rsidR="00D07F18" w:rsidRPr="00DA46C3" w14:paraId="500F689C" w14:textId="77777777" w:rsidTr="00D07F18">
              <w:trPr>
                <w:trHeight w:val="4363"/>
              </w:trPr>
              <w:tc>
                <w:tcPr>
                  <w:tcW w:w="2500" w:type="pct"/>
                  <w:vAlign w:val="bottom"/>
                </w:tcPr>
                <w:p w14:paraId="43403380" w14:textId="2D9583EB" w:rsidR="00D07F18" w:rsidRPr="00DA46C3" w:rsidRDefault="00D07F18" w:rsidP="00900A23">
                  <w:pPr>
                    <w:ind w:left="431" w:right="1252"/>
                    <w:contextualSpacing/>
                    <w:rPr>
                      <w:rFonts w:eastAsiaTheme="majorEastAsia" w:cstheme="minorHAnsi"/>
                      <w:color w:val="002060"/>
                      <w:kern w:val="28"/>
                      <w:lang w:eastAsia="ja-JP"/>
                    </w:rPr>
                  </w:pPr>
                  <w:r w:rsidRPr="00DA46C3">
                    <w:rPr>
                      <w:rFonts w:eastAsiaTheme="majorEastAsia" w:cstheme="minorHAnsi"/>
                      <w:color w:val="002060"/>
                      <w:kern w:val="28"/>
                      <w:lang w:eastAsia="ja-JP"/>
                    </w:rPr>
                    <w:t xml:space="preserve">Safeguarding children, young </w:t>
                  </w:r>
                  <w:r w:rsidR="00E50D0F" w:rsidRPr="00DA46C3">
                    <w:rPr>
                      <w:rFonts w:eastAsiaTheme="majorEastAsia" w:cstheme="minorHAnsi"/>
                      <w:color w:val="002060"/>
                      <w:kern w:val="28"/>
                      <w:lang w:eastAsia="ja-JP"/>
                    </w:rPr>
                    <w:t>people,</w:t>
                  </w:r>
                  <w:r w:rsidRPr="00DA46C3">
                    <w:rPr>
                      <w:rFonts w:eastAsiaTheme="majorEastAsia" w:cstheme="minorHAnsi"/>
                      <w:color w:val="002060"/>
                      <w:kern w:val="28"/>
                      <w:lang w:eastAsia="ja-JP"/>
                    </w:rPr>
                    <w:t xml:space="preserve"> and adults</w:t>
                  </w:r>
                </w:p>
              </w:tc>
              <w:tc>
                <w:tcPr>
                  <w:tcW w:w="2500" w:type="pct"/>
                  <w:vAlign w:val="bottom"/>
                </w:tcPr>
                <w:p w14:paraId="27ADC29A" w14:textId="113A99E9" w:rsidR="00D07F18" w:rsidRPr="00DA46C3" w:rsidRDefault="00D07F18" w:rsidP="00900A23">
                  <w:pPr>
                    <w:ind w:left="431"/>
                    <w:contextualSpacing/>
                    <w:rPr>
                      <w:rFonts w:eastAsiaTheme="majorEastAsia" w:cstheme="minorHAnsi"/>
                      <w:color w:val="595959" w:themeColor="text1" w:themeTint="A6"/>
                      <w:kern w:val="28"/>
                      <w:lang w:eastAsia="ja-JP"/>
                    </w:rPr>
                  </w:pPr>
                  <w:r w:rsidRPr="00DA46C3">
                    <w:rPr>
                      <w:rFonts w:eastAsiaTheme="majorEastAsia" w:cstheme="minorHAnsi"/>
                      <w:color w:val="002060"/>
                      <w:kern w:val="28"/>
                      <w:lang w:eastAsia="ja-JP"/>
                    </w:rPr>
                    <w:t>Safeguarding children, young people and adults</w:t>
                  </w:r>
                </w:p>
              </w:tc>
            </w:tr>
            <w:tr w:rsidR="00D07F18" w:rsidRPr="00DA46C3" w14:paraId="2E3329DB" w14:textId="77777777" w:rsidTr="00D07F18">
              <w:trPr>
                <w:trHeight w:val="3909"/>
              </w:trPr>
              <w:tc>
                <w:tcPr>
                  <w:tcW w:w="2500" w:type="pct"/>
                  <w:vAlign w:val="center"/>
                </w:tcPr>
                <w:tbl>
                  <w:tblPr>
                    <w:tblW w:w="0" w:type="auto"/>
                    <w:tblInd w:w="38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Layout w:type="fixed"/>
                    <w:tblCellMar>
                      <w:left w:w="0" w:type="dxa"/>
                      <w:right w:w="0" w:type="dxa"/>
                    </w:tblCellMar>
                    <w:tblLook w:val="04A0" w:firstRow="1" w:lastRow="0" w:firstColumn="1" w:lastColumn="0" w:noHBand="0" w:noVBand="1"/>
                    <w:tblDescription w:val="Picture frame"/>
                  </w:tblPr>
                  <w:tblGrid>
                    <w:gridCol w:w="5078"/>
                  </w:tblGrid>
                  <w:tr w:rsidR="00D07F18" w:rsidRPr="00DA46C3" w14:paraId="3CE3F004" w14:textId="77777777" w:rsidTr="00900A23">
                    <w:tc>
                      <w:tcPr>
                        <w:tcW w:w="5078" w:type="dxa"/>
                      </w:tcPr>
                      <w:p w14:paraId="4192B575" w14:textId="77777777" w:rsidR="00D07F18" w:rsidRPr="00DA46C3" w:rsidRDefault="00D07F18" w:rsidP="00900A23">
                        <w:pPr>
                          <w:tabs>
                            <w:tab w:val="left" w:pos="562"/>
                          </w:tabs>
                          <w:spacing w:before="100" w:after="100"/>
                          <w:ind w:left="239" w:right="101" w:firstLine="4"/>
                          <w:jc w:val="center"/>
                          <w:rPr>
                            <w:rFonts w:eastAsiaTheme="minorEastAsia" w:cstheme="minorHAnsi"/>
                            <w:color w:val="595959" w:themeColor="text1" w:themeTint="A6"/>
                            <w:lang w:eastAsia="ja-JP"/>
                          </w:rPr>
                        </w:pPr>
                        <w:r w:rsidRPr="00DA46C3">
                          <w:rPr>
                            <w:rFonts w:eastAsiaTheme="minorEastAsia" w:cstheme="minorHAnsi"/>
                            <w:noProof/>
                            <w:color w:val="595959" w:themeColor="text1" w:themeTint="A6"/>
                            <w:lang w:eastAsia="en-GB"/>
                          </w:rPr>
                          <w:drawing>
                            <wp:inline distT="0" distB="0" distL="0" distR="0" wp14:anchorId="4E0ADDF1" wp14:editId="0E2722A8">
                              <wp:extent cx="3061929" cy="1955548"/>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FFA2_RT.jpg"/>
                                      <pic:cNvPicPr/>
                                    </pic:nvPicPr>
                                    <pic:blipFill>
                                      <a:blip r:embed="rId66">
                                        <a:extLst>
                                          <a:ext uri="{28A0092B-C50C-407E-A947-70E740481C1C}">
                                            <a14:useLocalDpi xmlns:a14="http://schemas.microsoft.com/office/drawing/2010/main" val="0"/>
                                          </a:ext>
                                        </a:extLst>
                                      </a:blip>
                                      <a:stretch>
                                        <a:fillRect/>
                                      </a:stretch>
                                    </pic:blipFill>
                                    <pic:spPr bwMode="auto">
                                      <a:xfrm>
                                        <a:off x="0" y="0"/>
                                        <a:ext cx="3177810" cy="202955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7354BB0" w14:textId="77777777" w:rsidR="00D07F18" w:rsidRPr="00DA46C3" w:rsidRDefault="00D07F18" w:rsidP="00D07F18">
                  <w:pPr>
                    <w:spacing w:before="100" w:after="100"/>
                    <w:ind w:left="431" w:right="101"/>
                    <w:jc w:val="center"/>
                    <w:rPr>
                      <w:rFonts w:eastAsiaTheme="minorEastAsia" w:cstheme="minorHAnsi"/>
                      <w:noProof/>
                      <w:color w:val="595959" w:themeColor="text1" w:themeTint="A6"/>
                    </w:rPr>
                  </w:pPr>
                </w:p>
              </w:tc>
              <w:tc>
                <w:tcPr>
                  <w:tcW w:w="2500" w:type="pct"/>
                  <w:vAlign w:val="center"/>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Layout w:type="fixed"/>
                    <w:tblCellMar>
                      <w:left w:w="0" w:type="dxa"/>
                      <w:right w:w="0" w:type="dxa"/>
                    </w:tblCellMar>
                    <w:tblLook w:val="04A0" w:firstRow="1" w:lastRow="0" w:firstColumn="1" w:lastColumn="0" w:noHBand="0" w:noVBand="1"/>
                    <w:tblDescription w:val="Picture frame"/>
                  </w:tblPr>
                  <w:tblGrid>
                    <w:gridCol w:w="6079"/>
                  </w:tblGrid>
                  <w:tr w:rsidR="00D07F18" w:rsidRPr="00DA46C3" w14:paraId="06D73D4B" w14:textId="77777777" w:rsidTr="00900A23">
                    <w:tc>
                      <w:tcPr>
                        <w:tcW w:w="6079" w:type="dxa"/>
                      </w:tcPr>
                      <w:p w14:paraId="2DBB55CC" w14:textId="110490D7" w:rsidR="00D07F18" w:rsidRPr="00DA46C3" w:rsidRDefault="00D07F18" w:rsidP="00900A23">
                        <w:pPr>
                          <w:spacing w:before="100" w:after="100"/>
                          <w:ind w:left="431" w:right="101"/>
                          <w:jc w:val="center"/>
                          <w:rPr>
                            <w:rFonts w:eastAsiaTheme="minorEastAsia" w:cstheme="minorHAnsi"/>
                            <w:color w:val="595959" w:themeColor="text1" w:themeTint="A6"/>
                            <w:lang w:eastAsia="ja-JP"/>
                          </w:rPr>
                        </w:pPr>
                        <w:r w:rsidRPr="00DA46C3">
                          <w:rPr>
                            <w:rFonts w:eastAsiaTheme="minorEastAsia" w:cstheme="minorHAnsi"/>
                            <w:noProof/>
                            <w:color w:val="595959" w:themeColor="text1" w:themeTint="A6"/>
                            <w:lang w:eastAsia="en-GB"/>
                          </w:rPr>
                          <w:drawing>
                            <wp:inline distT="0" distB="0" distL="0" distR="0" wp14:anchorId="0A5712FB" wp14:editId="497FEB85">
                              <wp:extent cx="3512820" cy="21617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FFA2_RT.jpg"/>
                                      <pic:cNvPicPr/>
                                    </pic:nvPicPr>
                                    <pic:blipFill>
                                      <a:blip r:embed="rId66">
                                        <a:extLst>
                                          <a:ext uri="{28A0092B-C50C-407E-A947-70E740481C1C}">
                                            <a14:useLocalDpi xmlns:a14="http://schemas.microsoft.com/office/drawing/2010/main" val="0"/>
                                          </a:ext>
                                        </a:extLst>
                                      </a:blip>
                                      <a:stretch>
                                        <a:fillRect/>
                                      </a:stretch>
                                    </pic:blipFill>
                                    <pic:spPr bwMode="auto">
                                      <a:xfrm>
                                        <a:off x="0" y="0"/>
                                        <a:ext cx="3514102" cy="216252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81BCC3" w14:textId="26F20520" w:rsidR="00D07F18" w:rsidRPr="00DA46C3" w:rsidRDefault="00D07F18" w:rsidP="00900A23">
                  <w:pPr>
                    <w:ind w:left="431"/>
                    <w:jc w:val="center"/>
                    <w:rPr>
                      <w:rFonts w:eastAsiaTheme="minorEastAsia" w:cstheme="minorHAnsi"/>
                      <w:lang w:eastAsia="zh-CN"/>
                    </w:rPr>
                  </w:pPr>
                </w:p>
              </w:tc>
            </w:tr>
            <w:tr w:rsidR="00D07F18" w:rsidRPr="00DA46C3" w14:paraId="62F8BC92" w14:textId="77777777" w:rsidTr="00D07F18">
              <w:trPr>
                <w:trHeight w:val="1800"/>
              </w:trPr>
              <w:tc>
                <w:tcPr>
                  <w:tcW w:w="2500" w:type="pct"/>
                </w:tcPr>
                <w:p w14:paraId="35EB446E" w14:textId="1609F3A4" w:rsidR="00D07F18" w:rsidRPr="00DA46C3" w:rsidRDefault="00E50D0F" w:rsidP="00E50D0F">
                  <w:pPr>
                    <w:contextualSpacing/>
                    <w:rPr>
                      <w:rFonts w:eastAsiaTheme="minorEastAsia" w:cstheme="minorHAnsi"/>
                      <w:b/>
                      <w:bCs/>
                      <w:caps/>
                      <w:color w:val="000000" w:themeColor="text1"/>
                      <w:lang w:eastAsia="ja-JP"/>
                    </w:rPr>
                  </w:pPr>
                  <w:r>
                    <w:rPr>
                      <w:rFonts w:eastAsiaTheme="minorEastAsia" w:cstheme="minorHAnsi"/>
                      <w:b/>
                      <w:bCs/>
                      <w:caps/>
                      <w:color w:val="4472C4" w:themeColor="accent1"/>
                      <w:lang w:eastAsia="ja-JP"/>
                    </w:rPr>
                    <w:t xml:space="preserve">       Burford Surgery</w:t>
                  </w:r>
                </w:p>
              </w:tc>
              <w:tc>
                <w:tcPr>
                  <w:tcW w:w="2500" w:type="pct"/>
                </w:tcPr>
                <w:p w14:paraId="7BD9860E" w14:textId="102F495E" w:rsidR="00D07F18" w:rsidRPr="00DA46C3" w:rsidRDefault="00D07F18" w:rsidP="00900A23">
                  <w:pPr>
                    <w:ind w:left="431"/>
                    <w:contextualSpacing/>
                    <w:rPr>
                      <w:rFonts w:eastAsiaTheme="minorEastAsia" w:cstheme="minorHAnsi"/>
                      <w:b/>
                      <w:bCs/>
                      <w:caps/>
                      <w:color w:val="4472C4" w:themeColor="accent1"/>
                      <w:lang w:eastAsia="ja-JP"/>
                    </w:rPr>
                  </w:pPr>
                  <w:r w:rsidRPr="00DA46C3">
                    <w:rPr>
                      <w:rFonts w:eastAsiaTheme="minorEastAsia" w:cstheme="minorHAnsi"/>
                      <w:b/>
                      <w:bCs/>
                      <w:caps/>
                      <w:color w:val="000000" w:themeColor="text1"/>
                      <w:lang w:eastAsia="ja-JP"/>
                    </w:rPr>
                    <w:t>[</w:t>
                  </w:r>
                  <w:r w:rsidRPr="00DA46C3">
                    <w:rPr>
                      <w:rFonts w:eastAsiaTheme="minorEastAsia" w:cstheme="minorHAnsi"/>
                      <w:b/>
                      <w:bCs/>
                      <w:caps/>
                      <w:color w:val="000000" w:themeColor="text1"/>
                      <w:highlight w:val="yellow"/>
                      <w:lang w:eastAsia="ja-JP"/>
                    </w:rPr>
                    <w:t>insert ORGANISATION name</w:t>
                  </w:r>
                  <w:r w:rsidRPr="00DA46C3">
                    <w:rPr>
                      <w:rFonts w:eastAsiaTheme="minorEastAsia" w:cstheme="minorHAnsi"/>
                      <w:b/>
                      <w:bCs/>
                      <w:caps/>
                      <w:color w:val="000000" w:themeColor="text1"/>
                      <w:lang w:eastAsia="ja-JP"/>
                    </w:rPr>
                    <w:t>]</w:t>
                  </w:r>
                </w:p>
              </w:tc>
            </w:tr>
          </w:tbl>
          <w:p w14:paraId="7B67260C" w14:textId="77777777" w:rsidR="00E160ED" w:rsidRPr="00DA46C3" w:rsidRDefault="00E160ED" w:rsidP="00900A23">
            <w:pPr>
              <w:ind w:left="431"/>
              <w:jc w:val="center"/>
              <w:rPr>
                <w:rFonts w:eastAsiaTheme="minorEastAsia" w:cstheme="minorHAnsi"/>
                <w:lang w:eastAsia="zh-CN"/>
              </w:rPr>
            </w:pPr>
          </w:p>
        </w:tc>
      </w:tr>
      <w:tr w:rsidR="00B91105" w:rsidRPr="00DA46C3" w14:paraId="33B8BBA1" w14:textId="77777777" w:rsidTr="00981D1F">
        <w:trPr>
          <w:gridAfter w:val="1"/>
          <w:wAfter w:w="500" w:type="dxa"/>
          <w:trHeight w:hRule="exact" w:val="9792"/>
        </w:trPr>
        <w:tc>
          <w:tcPr>
            <w:tcW w:w="6804" w:type="dxa"/>
          </w:tcPr>
          <w:p w14:paraId="03182334" w14:textId="77777777" w:rsidR="00E160ED" w:rsidRPr="00DA46C3" w:rsidRDefault="00E160ED" w:rsidP="00900A23">
            <w:pPr>
              <w:shd w:val="clear" w:color="auto" w:fill="FFFFFF" w:themeFill="background1"/>
              <w:ind w:right="630"/>
              <w:rPr>
                <w:rFonts w:cstheme="minorHAnsi"/>
                <w:b/>
                <w:bCs/>
                <w:color w:val="1F3864" w:themeColor="accent1" w:themeShade="80"/>
              </w:rPr>
            </w:pPr>
            <w:r w:rsidRPr="00DA46C3">
              <w:rPr>
                <w:rFonts w:cstheme="minorHAnsi"/>
                <w:b/>
                <w:bCs/>
                <w:color w:val="1F3864" w:themeColor="accent1" w:themeShade="80"/>
              </w:rPr>
              <w:lastRenderedPageBreak/>
              <w:t xml:space="preserve">What to do </w:t>
            </w:r>
          </w:p>
          <w:p w14:paraId="500B3A16" w14:textId="77777777" w:rsidR="00E160ED" w:rsidRPr="00DA46C3" w:rsidRDefault="00E160ED" w:rsidP="00900A23">
            <w:pPr>
              <w:ind w:right="630"/>
              <w:rPr>
                <w:rFonts w:cstheme="minorHAnsi"/>
                <w:color w:val="000000" w:themeColor="text1"/>
              </w:rPr>
            </w:pPr>
          </w:p>
          <w:p w14:paraId="59C040AD" w14:textId="768BB4E3" w:rsidR="00E160ED" w:rsidRPr="00DA46C3" w:rsidRDefault="00E160ED" w:rsidP="00900A23">
            <w:pPr>
              <w:ind w:right="630"/>
              <w:rPr>
                <w:rFonts w:eastAsiaTheme="minorEastAsia" w:cstheme="minorHAnsi"/>
                <w:color w:val="000000" w:themeColor="text1"/>
                <w:lang w:eastAsia="ja-JP"/>
              </w:rPr>
            </w:pPr>
            <w:r w:rsidRPr="00DA46C3">
              <w:rPr>
                <w:rFonts w:eastAsiaTheme="minorEastAsia" w:cstheme="minorHAnsi"/>
                <w:color w:val="000000" w:themeColor="text1"/>
                <w:lang w:eastAsia="ja-JP"/>
              </w:rPr>
              <w:t>If you are being abused, know of someone who is being abused or think someone may be at risk, it is important that you inform the right people.</w:t>
            </w:r>
          </w:p>
          <w:p w14:paraId="68A7679E" w14:textId="77777777" w:rsidR="008058E9" w:rsidRPr="00DA46C3" w:rsidRDefault="008058E9" w:rsidP="00900A23">
            <w:pPr>
              <w:ind w:right="630"/>
              <w:rPr>
                <w:rFonts w:eastAsiaTheme="minorEastAsia" w:cstheme="minorHAnsi"/>
                <w:color w:val="000000" w:themeColor="text1"/>
                <w:lang w:eastAsia="ja-JP"/>
              </w:rPr>
            </w:pPr>
          </w:p>
          <w:p w14:paraId="5FCAEB81" w14:textId="08A5CAE1" w:rsidR="00E160ED" w:rsidRPr="00DA46C3" w:rsidRDefault="00E160ED" w:rsidP="00981D1F">
            <w:pPr>
              <w:ind w:right="630"/>
              <w:rPr>
                <w:rFonts w:eastAsiaTheme="minorEastAsia" w:cstheme="minorHAnsi"/>
                <w:color w:val="000000" w:themeColor="text1"/>
                <w:lang w:eastAsia="ja-JP"/>
              </w:rPr>
            </w:pPr>
            <w:r w:rsidRPr="00DA46C3">
              <w:rPr>
                <w:rFonts w:eastAsiaTheme="minorEastAsia" w:cstheme="minorHAnsi"/>
                <w:color w:val="000000" w:themeColor="text1"/>
                <w:lang w:eastAsia="ja-JP"/>
              </w:rPr>
              <w:t xml:space="preserve">We want to reassure you that the people who you talk to will take your concerns seriously and </w:t>
            </w:r>
            <w:r w:rsidR="00473C96" w:rsidRPr="00DA46C3">
              <w:rPr>
                <w:rFonts w:eastAsiaTheme="minorEastAsia" w:cstheme="minorHAnsi"/>
                <w:color w:val="000000" w:themeColor="text1"/>
                <w:lang w:eastAsia="ja-JP"/>
              </w:rPr>
              <w:t>can</w:t>
            </w:r>
            <w:r w:rsidRPr="00DA46C3">
              <w:rPr>
                <w:rFonts w:eastAsiaTheme="minorEastAsia" w:cstheme="minorHAnsi"/>
                <w:color w:val="000000" w:themeColor="text1"/>
                <w:lang w:eastAsia="ja-JP"/>
              </w:rPr>
              <w:t xml:space="preserve"> provide support, guidance and take action to ensure the safety of everyone.</w:t>
            </w:r>
          </w:p>
          <w:p w14:paraId="074E22A8" w14:textId="77777777" w:rsidR="008058E9" w:rsidRPr="00DA46C3" w:rsidRDefault="008058E9" w:rsidP="00900A23">
            <w:pPr>
              <w:ind w:right="630"/>
              <w:rPr>
                <w:rFonts w:eastAsiaTheme="minorEastAsia" w:cstheme="minorHAnsi"/>
                <w:color w:val="000000" w:themeColor="text1"/>
                <w:lang w:eastAsia="ja-JP"/>
              </w:rPr>
            </w:pPr>
          </w:p>
          <w:p w14:paraId="1C800A63" w14:textId="77777777" w:rsidR="00E160ED" w:rsidRPr="00DA46C3" w:rsidRDefault="00E160ED" w:rsidP="00900A23">
            <w:pPr>
              <w:ind w:right="630"/>
              <w:rPr>
                <w:rFonts w:eastAsiaTheme="minorEastAsia" w:cstheme="minorHAnsi"/>
                <w:color w:val="000000" w:themeColor="text1"/>
                <w:lang w:eastAsia="ja-JP"/>
              </w:rPr>
            </w:pPr>
            <w:r w:rsidRPr="00DA46C3">
              <w:rPr>
                <w:rFonts w:eastAsiaTheme="minorEastAsia" w:cstheme="minorHAnsi"/>
                <w:color w:val="000000" w:themeColor="text1"/>
                <w:lang w:eastAsia="ja-JP"/>
              </w:rPr>
              <w:t xml:space="preserve">Please speak to a member of staff who will help you get the help you need. All our staff are trained in confidentiality and safeguarding. </w:t>
            </w:r>
          </w:p>
          <w:p w14:paraId="771B2E6F" w14:textId="77777777" w:rsidR="00E160ED" w:rsidRPr="00DA46C3" w:rsidRDefault="00E160ED" w:rsidP="00900A23">
            <w:pPr>
              <w:spacing w:after="160"/>
              <w:ind w:right="630"/>
              <w:rPr>
                <w:rFonts w:eastAsiaTheme="minorEastAsia" w:cstheme="minorHAnsi"/>
                <w:color w:val="000000" w:themeColor="text1"/>
                <w:lang w:eastAsia="ja-JP"/>
              </w:rPr>
            </w:pPr>
          </w:p>
          <w:p w14:paraId="68D15A8C" w14:textId="5B64C126" w:rsidR="00E160ED" w:rsidRPr="00DA46C3" w:rsidRDefault="00E160ED" w:rsidP="00981D1F">
            <w:pPr>
              <w:ind w:right="630"/>
              <w:rPr>
                <w:rFonts w:eastAsia="Times New Roman" w:cstheme="minorHAnsi"/>
                <w:b/>
                <w:bCs/>
                <w:color w:val="1F3864" w:themeColor="accent1" w:themeShade="80"/>
                <w:lang w:eastAsia="en-GB"/>
              </w:rPr>
            </w:pPr>
            <w:r w:rsidRPr="00DA46C3">
              <w:rPr>
                <w:rFonts w:eastAsia="Times New Roman" w:cstheme="minorHAnsi"/>
                <w:b/>
                <w:bCs/>
                <w:color w:val="1F3864" w:themeColor="accent1" w:themeShade="80"/>
                <w:lang w:eastAsia="en-GB"/>
              </w:rPr>
              <w:t>We will support you</w:t>
            </w:r>
          </w:p>
          <w:p w14:paraId="428BA15F" w14:textId="77777777" w:rsidR="00E160ED" w:rsidRPr="00DA46C3" w:rsidRDefault="00E160ED" w:rsidP="00900A23">
            <w:pPr>
              <w:ind w:right="630"/>
              <w:rPr>
                <w:rFonts w:eastAsiaTheme="minorEastAsia" w:cstheme="minorHAnsi"/>
                <w:color w:val="000000" w:themeColor="text1"/>
                <w:lang w:eastAsia="ja-JP"/>
              </w:rPr>
            </w:pPr>
          </w:p>
          <w:p w14:paraId="01BAA4AA" w14:textId="77777777" w:rsidR="00E160ED" w:rsidRPr="00DA46C3" w:rsidRDefault="00E160ED" w:rsidP="00900A23">
            <w:pPr>
              <w:ind w:right="630"/>
              <w:rPr>
                <w:rFonts w:eastAsiaTheme="minorEastAsia" w:cstheme="minorHAnsi"/>
                <w:color w:val="000000" w:themeColor="text1"/>
                <w:lang w:eastAsia="ja-JP"/>
              </w:rPr>
            </w:pPr>
          </w:p>
          <w:p w14:paraId="704BB77E" w14:textId="77777777" w:rsidR="00E160ED" w:rsidRPr="00DA46C3" w:rsidRDefault="00E160ED" w:rsidP="00900A23">
            <w:pPr>
              <w:ind w:right="630"/>
              <w:rPr>
                <w:rFonts w:eastAsiaTheme="minorEastAsia" w:cstheme="minorHAnsi"/>
                <w:color w:val="000000" w:themeColor="text1"/>
                <w:lang w:eastAsia="ja-JP"/>
              </w:rPr>
            </w:pPr>
          </w:p>
          <w:p w14:paraId="23CB3D49" w14:textId="77777777" w:rsidR="00E160ED" w:rsidRPr="00DA46C3" w:rsidRDefault="00E160ED" w:rsidP="00900A23">
            <w:pPr>
              <w:ind w:right="630"/>
              <w:rPr>
                <w:rFonts w:cstheme="minorHAnsi"/>
                <w:b/>
                <w:bCs/>
                <w:color w:val="000000" w:themeColor="text1"/>
              </w:rPr>
            </w:pPr>
            <w:r w:rsidRPr="00DA46C3">
              <w:rPr>
                <w:rFonts w:cstheme="minorHAnsi"/>
                <w:color w:val="000000" w:themeColor="text1"/>
              </w:rPr>
              <w:t xml:space="preserve"> </w:t>
            </w:r>
          </w:p>
        </w:tc>
        <w:tc>
          <w:tcPr>
            <w:tcW w:w="505" w:type="dxa"/>
          </w:tcPr>
          <w:p w14:paraId="46FAE246" w14:textId="77777777" w:rsidR="00E160ED" w:rsidRPr="00DA46C3" w:rsidRDefault="00E160ED" w:rsidP="00C918A7">
            <w:pPr>
              <w:rPr>
                <w:rFonts w:eastAsiaTheme="minorEastAsia" w:cstheme="minorHAnsi"/>
                <w:color w:val="000000" w:themeColor="text1"/>
                <w:lang w:eastAsia="ja-JP"/>
              </w:rPr>
            </w:pPr>
          </w:p>
        </w:tc>
        <w:tc>
          <w:tcPr>
            <w:tcW w:w="20" w:type="dxa"/>
          </w:tcPr>
          <w:p w14:paraId="21C77F95" w14:textId="77777777" w:rsidR="00E160ED" w:rsidRPr="00DA46C3" w:rsidRDefault="00E160ED" w:rsidP="00C918A7">
            <w:pPr>
              <w:rPr>
                <w:rFonts w:eastAsiaTheme="minorEastAsia" w:cstheme="minorHAnsi"/>
                <w:color w:val="000000" w:themeColor="text1"/>
                <w:lang w:eastAsia="zh-CN"/>
              </w:rPr>
            </w:pPr>
          </w:p>
        </w:tc>
        <w:tc>
          <w:tcPr>
            <w:tcW w:w="7742" w:type="dxa"/>
            <w:gridSpan w:val="2"/>
          </w:tcPr>
          <w:p w14:paraId="7D763D09" w14:textId="77777777" w:rsidR="00E160ED" w:rsidRPr="00DA46C3" w:rsidRDefault="00E160ED" w:rsidP="00900A23">
            <w:pPr>
              <w:ind w:left="481" w:right="1036" w:hanging="6"/>
              <w:rPr>
                <w:rFonts w:eastAsiaTheme="minorEastAsia" w:cstheme="minorHAnsi"/>
                <w:color w:val="1F3864" w:themeColor="accent1" w:themeShade="80"/>
                <w:lang w:eastAsia="ja-JP"/>
              </w:rPr>
            </w:pPr>
            <w:r w:rsidRPr="00DA46C3">
              <w:rPr>
                <w:rFonts w:cstheme="minorHAnsi"/>
                <w:b/>
                <w:bCs/>
                <w:color w:val="1F3864" w:themeColor="accent1" w:themeShade="80"/>
              </w:rPr>
              <w:t>What is safeguarding?</w:t>
            </w:r>
            <w:r w:rsidRPr="00DA46C3">
              <w:rPr>
                <w:rFonts w:eastAsiaTheme="minorEastAsia" w:cstheme="minorHAnsi"/>
                <w:color w:val="1F3864" w:themeColor="accent1" w:themeShade="80"/>
                <w:lang w:eastAsia="ja-JP"/>
              </w:rPr>
              <w:t xml:space="preserve"> </w:t>
            </w:r>
          </w:p>
          <w:p w14:paraId="3C106E2B" w14:textId="77777777" w:rsidR="00E160ED" w:rsidRPr="00DA46C3" w:rsidRDefault="00E160ED" w:rsidP="00900A23">
            <w:pPr>
              <w:ind w:left="481" w:right="1036" w:hanging="6"/>
              <w:rPr>
                <w:rFonts w:eastAsiaTheme="minorEastAsia" w:cstheme="minorHAnsi"/>
                <w:color w:val="000000" w:themeColor="text1"/>
                <w:lang w:eastAsia="ja-JP"/>
              </w:rPr>
            </w:pPr>
          </w:p>
          <w:p w14:paraId="5D5F30AD" w14:textId="77777777" w:rsidR="00E160ED" w:rsidRPr="00DA46C3" w:rsidRDefault="00E160ED" w:rsidP="00981D1F">
            <w:pPr>
              <w:ind w:left="481" w:right="1036" w:hanging="6"/>
              <w:rPr>
                <w:rFonts w:eastAsiaTheme="minorEastAsia" w:cstheme="minorHAnsi"/>
                <w:color w:val="1F3864" w:themeColor="accent1" w:themeShade="80"/>
                <w:lang w:eastAsia="ja-JP"/>
              </w:rPr>
            </w:pPr>
            <w:r w:rsidRPr="00DA46C3">
              <w:rPr>
                <w:rFonts w:eastAsiaTheme="minorEastAsia" w:cstheme="minorHAnsi"/>
                <w:color w:val="1F3864" w:themeColor="accent1" w:themeShade="80"/>
                <w:lang w:eastAsia="ja-JP"/>
              </w:rPr>
              <w:t>Safeguarding</w:t>
            </w:r>
          </w:p>
          <w:p w14:paraId="27DB3A83" w14:textId="77777777" w:rsidR="00E160ED" w:rsidRPr="00DA46C3" w:rsidRDefault="00E160ED" w:rsidP="00981D1F">
            <w:pPr>
              <w:ind w:left="481" w:right="1036" w:hanging="6"/>
              <w:rPr>
                <w:rFonts w:eastAsiaTheme="minorEastAsia" w:cstheme="minorHAnsi"/>
                <w:color w:val="000000" w:themeColor="text1"/>
                <w:lang w:eastAsia="ja-JP"/>
              </w:rPr>
            </w:pPr>
          </w:p>
          <w:p w14:paraId="2DA9857D" w14:textId="3A3C16D5" w:rsidR="00E160ED" w:rsidRPr="00DA46C3" w:rsidRDefault="00E160ED" w:rsidP="00981D1F">
            <w:pPr>
              <w:ind w:left="481" w:right="1036" w:hanging="6"/>
              <w:rPr>
                <w:rFonts w:eastAsiaTheme="minorEastAsia" w:cstheme="minorHAnsi"/>
                <w:color w:val="000000" w:themeColor="text1"/>
                <w:lang w:eastAsia="ja-JP"/>
              </w:rPr>
            </w:pPr>
            <w:r w:rsidRPr="00DA46C3">
              <w:rPr>
                <w:rFonts w:eastAsiaTheme="minorEastAsia" w:cstheme="minorHAnsi"/>
                <w:color w:val="000000" w:themeColor="text1"/>
                <w:lang w:eastAsia="ja-JP"/>
              </w:rPr>
              <w:t xml:space="preserve">This is defined as protecting people’s health, </w:t>
            </w:r>
            <w:r w:rsidR="00E50D0F" w:rsidRPr="00DA46C3">
              <w:rPr>
                <w:rFonts w:eastAsiaTheme="minorEastAsia" w:cstheme="minorHAnsi"/>
                <w:color w:val="000000" w:themeColor="text1"/>
                <w:lang w:eastAsia="ja-JP"/>
              </w:rPr>
              <w:t>wellbeing,</w:t>
            </w:r>
            <w:r w:rsidRPr="00DA46C3">
              <w:rPr>
                <w:rFonts w:eastAsiaTheme="minorEastAsia" w:cstheme="minorHAnsi"/>
                <w:color w:val="000000" w:themeColor="text1"/>
                <w:lang w:eastAsia="ja-JP"/>
              </w:rPr>
              <w:t xml:space="preserve"> and human rights, enabling them to live free from harm, </w:t>
            </w:r>
            <w:r w:rsidR="007E5ABC" w:rsidRPr="00DA46C3">
              <w:rPr>
                <w:rFonts w:eastAsiaTheme="minorEastAsia" w:cstheme="minorHAnsi"/>
                <w:color w:val="000000" w:themeColor="text1"/>
                <w:lang w:eastAsia="ja-JP"/>
              </w:rPr>
              <w:t>abuse,</w:t>
            </w:r>
            <w:r w:rsidRPr="00DA46C3">
              <w:rPr>
                <w:rFonts w:eastAsiaTheme="minorEastAsia" w:cstheme="minorHAnsi"/>
                <w:color w:val="000000" w:themeColor="text1"/>
                <w:lang w:eastAsia="ja-JP"/>
              </w:rPr>
              <w:t xml:space="preserve"> and neglect. It is fundamental to high-quality health and social care.</w:t>
            </w:r>
          </w:p>
          <w:p w14:paraId="5B72C761" w14:textId="77777777" w:rsidR="00E160ED" w:rsidRPr="00DA46C3" w:rsidRDefault="00E160ED" w:rsidP="00900A23">
            <w:pPr>
              <w:ind w:left="481" w:right="1036" w:hanging="6"/>
              <w:rPr>
                <w:rFonts w:eastAsiaTheme="minorEastAsia" w:cstheme="minorHAnsi"/>
                <w:color w:val="000000" w:themeColor="text1"/>
                <w:lang w:eastAsia="ja-JP"/>
              </w:rPr>
            </w:pPr>
          </w:p>
          <w:p w14:paraId="5D57AC34" w14:textId="77777777" w:rsidR="00E160ED" w:rsidRPr="00DA46C3" w:rsidRDefault="00E160ED" w:rsidP="00900A23">
            <w:pPr>
              <w:ind w:left="481" w:right="1036" w:hanging="6"/>
              <w:rPr>
                <w:rFonts w:eastAsiaTheme="minorEastAsia" w:cstheme="minorHAnsi"/>
                <w:color w:val="000000" w:themeColor="text1"/>
                <w:lang w:eastAsia="ja-JP"/>
              </w:rPr>
            </w:pPr>
          </w:p>
          <w:p w14:paraId="07762A2D" w14:textId="77777777" w:rsidR="00E160ED" w:rsidRPr="00DA46C3" w:rsidRDefault="00E160ED" w:rsidP="00900A23">
            <w:pPr>
              <w:ind w:left="481" w:right="1036" w:hanging="6"/>
              <w:rPr>
                <w:rFonts w:eastAsiaTheme="minorEastAsia" w:cstheme="minorHAnsi"/>
                <w:color w:val="1F3864" w:themeColor="accent1" w:themeShade="80"/>
                <w:lang w:eastAsia="ja-JP"/>
              </w:rPr>
            </w:pPr>
            <w:r w:rsidRPr="00DA46C3">
              <w:rPr>
                <w:rFonts w:eastAsiaTheme="minorEastAsia" w:cstheme="minorHAnsi"/>
                <w:color w:val="1F3864" w:themeColor="accent1" w:themeShade="80"/>
                <w:lang w:eastAsia="ja-JP"/>
              </w:rPr>
              <w:t>Adult at risk</w:t>
            </w:r>
          </w:p>
          <w:p w14:paraId="5B3CA74F" w14:textId="77777777" w:rsidR="00E160ED" w:rsidRPr="00DA46C3" w:rsidRDefault="00E160ED" w:rsidP="00900A23">
            <w:pPr>
              <w:ind w:left="481" w:right="1036" w:hanging="6"/>
              <w:rPr>
                <w:rFonts w:cstheme="minorHAnsi"/>
                <w:b/>
                <w:bCs/>
                <w:color w:val="000000" w:themeColor="text1"/>
              </w:rPr>
            </w:pPr>
          </w:p>
          <w:p w14:paraId="22BE70CE" w14:textId="0721E15A" w:rsidR="00E160ED" w:rsidRPr="00DA46C3" w:rsidRDefault="00E160ED" w:rsidP="00900A23">
            <w:pPr>
              <w:ind w:left="481" w:right="1036" w:hanging="6"/>
              <w:rPr>
                <w:rFonts w:eastAsiaTheme="minorEastAsia" w:cstheme="minorHAnsi"/>
                <w:color w:val="000000" w:themeColor="text1"/>
                <w:lang w:eastAsia="ja-JP"/>
              </w:rPr>
            </w:pPr>
            <w:r w:rsidRPr="00DA46C3">
              <w:rPr>
                <w:rFonts w:eastAsiaTheme="minorEastAsia" w:cstheme="minorHAnsi"/>
                <w:color w:val="000000" w:themeColor="text1"/>
                <w:lang w:eastAsia="ja-JP"/>
              </w:rPr>
              <w:t xml:space="preserve">This is a person aged 18 or over in need of care and support, or someone already receiving care and support and, as a result, is unable to protect himself/herself </w:t>
            </w:r>
            <w:r w:rsidRPr="00DA46C3">
              <w:rPr>
                <w:rFonts w:eastAsiaTheme="minorEastAsia" w:cstheme="minorHAnsi"/>
                <w:lang w:eastAsia="ja-JP"/>
              </w:rPr>
              <w:t xml:space="preserve">from harm, </w:t>
            </w:r>
            <w:r w:rsidR="00E50D0F" w:rsidRPr="00DA46C3">
              <w:rPr>
                <w:rFonts w:eastAsiaTheme="minorEastAsia" w:cstheme="minorHAnsi"/>
                <w:lang w:eastAsia="ja-JP"/>
              </w:rPr>
              <w:t>abuse,</w:t>
            </w:r>
            <w:r w:rsidRPr="00DA46C3">
              <w:rPr>
                <w:rFonts w:eastAsiaTheme="minorEastAsia" w:cstheme="minorHAnsi"/>
                <w:lang w:eastAsia="ja-JP"/>
              </w:rPr>
              <w:t xml:space="preserve"> or neglect.</w:t>
            </w:r>
          </w:p>
          <w:p w14:paraId="7EFA44DB" w14:textId="77777777" w:rsidR="00E160ED" w:rsidRPr="00DA46C3" w:rsidRDefault="00E160ED" w:rsidP="00900A23">
            <w:pPr>
              <w:ind w:left="481" w:right="1036" w:hanging="6"/>
              <w:rPr>
                <w:rFonts w:eastAsiaTheme="minorEastAsia" w:cstheme="minorHAnsi"/>
                <w:color w:val="000000" w:themeColor="text1"/>
                <w:lang w:eastAsia="ja-JP"/>
              </w:rPr>
            </w:pPr>
          </w:p>
          <w:p w14:paraId="62308456" w14:textId="77777777" w:rsidR="00E160ED" w:rsidRPr="00DA46C3" w:rsidRDefault="00E160ED" w:rsidP="00900A23">
            <w:pPr>
              <w:ind w:left="481" w:right="1036" w:hanging="6"/>
              <w:rPr>
                <w:rFonts w:eastAsiaTheme="minorEastAsia" w:cstheme="minorHAnsi"/>
                <w:color w:val="000000" w:themeColor="text1"/>
                <w:lang w:eastAsia="ja-JP"/>
              </w:rPr>
            </w:pPr>
          </w:p>
          <w:p w14:paraId="7A51BDF7" w14:textId="77777777" w:rsidR="00E160ED" w:rsidRPr="00DA46C3" w:rsidRDefault="00E160ED" w:rsidP="00900A23">
            <w:pPr>
              <w:ind w:left="481" w:right="1036" w:hanging="6"/>
              <w:rPr>
                <w:rFonts w:eastAsiaTheme="minorEastAsia" w:cstheme="minorHAnsi"/>
                <w:color w:val="1F3864" w:themeColor="accent1" w:themeShade="80"/>
                <w:lang w:eastAsia="ja-JP"/>
              </w:rPr>
            </w:pPr>
            <w:r w:rsidRPr="00DA46C3">
              <w:rPr>
                <w:rFonts w:eastAsiaTheme="minorEastAsia" w:cstheme="minorHAnsi"/>
                <w:color w:val="1F3864" w:themeColor="accent1" w:themeShade="80"/>
                <w:lang w:eastAsia="ja-JP"/>
              </w:rPr>
              <w:t>Child or young person</w:t>
            </w:r>
          </w:p>
          <w:p w14:paraId="2CF1AE0F" w14:textId="77777777" w:rsidR="00E160ED" w:rsidRPr="00DA46C3" w:rsidRDefault="00E160ED" w:rsidP="00900A23">
            <w:pPr>
              <w:ind w:left="481" w:right="1036" w:hanging="6"/>
              <w:rPr>
                <w:rFonts w:eastAsiaTheme="minorEastAsia" w:cstheme="minorHAnsi"/>
                <w:color w:val="000000" w:themeColor="text1"/>
                <w:lang w:eastAsia="ja-JP"/>
              </w:rPr>
            </w:pPr>
          </w:p>
          <w:p w14:paraId="4EAF3CB5" w14:textId="40CAE6DE" w:rsidR="00E160ED" w:rsidRPr="00DA46C3" w:rsidRDefault="00E160ED" w:rsidP="00900A23">
            <w:pPr>
              <w:ind w:left="481" w:right="1036" w:hanging="6"/>
              <w:rPr>
                <w:rFonts w:cstheme="minorHAnsi"/>
                <w:color w:val="000000" w:themeColor="text1"/>
              </w:rPr>
            </w:pPr>
            <w:r w:rsidRPr="00DA46C3">
              <w:rPr>
                <w:rFonts w:eastAsiaTheme="minorEastAsia" w:cstheme="minorHAnsi"/>
                <w:color w:val="000000" w:themeColor="text1"/>
                <w:lang w:eastAsia="ja-JP"/>
              </w:rPr>
              <w:t xml:space="preserve">This is any person, male or female, under the age of 18 in need of care and support, or someone already receiving care and support and, as a result, is unable to protect himself/herself from harm, </w:t>
            </w:r>
            <w:r w:rsidR="00E50D0F" w:rsidRPr="00DA46C3">
              <w:rPr>
                <w:rFonts w:eastAsiaTheme="minorEastAsia" w:cstheme="minorHAnsi"/>
                <w:color w:val="000000" w:themeColor="text1"/>
                <w:lang w:eastAsia="ja-JP"/>
              </w:rPr>
              <w:t>abuse,</w:t>
            </w:r>
            <w:r w:rsidRPr="00DA46C3">
              <w:rPr>
                <w:rFonts w:eastAsiaTheme="minorEastAsia" w:cstheme="minorHAnsi"/>
                <w:color w:val="000000" w:themeColor="text1"/>
                <w:lang w:eastAsia="ja-JP"/>
              </w:rPr>
              <w:t xml:space="preserve"> or neglect.</w:t>
            </w:r>
            <w:r w:rsidRPr="00DA46C3">
              <w:rPr>
                <w:rFonts w:cstheme="minorHAnsi"/>
                <w:color w:val="000000" w:themeColor="text1"/>
              </w:rPr>
              <w:t xml:space="preserve">   </w:t>
            </w:r>
          </w:p>
        </w:tc>
      </w:tr>
      <w:tr w:rsidR="00B91105" w:rsidRPr="00DA46C3" w14:paraId="3ABBAFA4" w14:textId="77777777" w:rsidTr="00900A23">
        <w:trPr>
          <w:gridAfter w:val="1"/>
          <w:wAfter w:w="500" w:type="dxa"/>
          <w:trHeight w:hRule="exact" w:val="9792"/>
        </w:trPr>
        <w:tc>
          <w:tcPr>
            <w:tcW w:w="6804" w:type="dxa"/>
          </w:tcPr>
          <w:p w14:paraId="759BE5C2" w14:textId="77777777" w:rsidR="00E160ED" w:rsidRPr="00DA46C3" w:rsidRDefault="00E160ED" w:rsidP="00900A23">
            <w:pPr>
              <w:ind w:right="630"/>
              <w:rPr>
                <w:rFonts w:cstheme="minorHAnsi"/>
                <w:b/>
                <w:bCs/>
                <w:color w:val="1F3864" w:themeColor="accent1" w:themeShade="80"/>
              </w:rPr>
            </w:pPr>
            <w:r w:rsidRPr="00DA46C3">
              <w:rPr>
                <w:rFonts w:cstheme="minorHAnsi"/>
                <w:b/>
                <w:bCs/>
                <w:color w:val="1F3864" w:themeColor="accent1" w:themeShade="80"/>
              </w:rPr>
              <w:lastRenderedPageBreak/>
              <w:t>Types of abuse</w:t>
            </w:r>
          </w:p>
          <w:p w14:paraId="01FA2802" w14:textId="77777777" w:rsidR="00473C96" w:rsidRPr="00DA46C3" w:rsidRDefault="00473C96" w:rsidP="00900A23">
            <w:pPr>
              <w:ind w:right="630"/>
              <w:rPr>
                <w:rFonts w:cstheme="minorHAnsi"/>
                <w:b/>
                <w:bCs/>
                <w:color w:val="1F3864" w:themeColor="accent1" w:themeShade="80"/>
              </w:rPr>
            </w:pPr>
          </w:p>
          <w:p w14:paraId="7F1DE3C9" w14:textId="607BA185" w:rsidR="00E160ED" w:rsidRPr="00DA46C3" w:rsidRDefault="00E160ED" w:rsidP="00900A23">
            <w:pPr>
              <w:ind w:right="630"/>
              <w:rPr>
                <w:rFonts w:cstheme="minorHAnsi"/>
                <w:color w:val="000000" w:themeColor="text1"/>
              </w:rPr>
            </w:pPr>
            <w:r w:rsidRPr="00DA46C3">
              <w:rPr>
                <w:rFonts w:cstheme="minorHAnsi"/>
                <w:color w:val="000000" w:themeColor="text1"/>
              </w:rPr>
              <w:t>There are many types of abuse such as:</w:t>
            </w:r>
          </w:p>
          <w:p w14:paraId="01F051AC" w14:textId="14BA1D80" w:rsidR="00473C96" w:rsidRPr="00DA46C3" w:rsidRDefault="00473C96" w:rsidP="00900A23">
            <w:pPr>
              <w:ind w:right="630"/>
              <w:rPr>
                <w:rFonts w:cstheme="minorHAnsi"/>
                <w:color w:val="000000" w:themeColor="text1"/>
              </w:rPr>
            </w:pPr>
          </w:p>
          <w:tbl>
            <w:tblPr>
              <w:tblStyle w:val="TableGrid"/>
              <w:tblW w:w="6517" w:type="dxa"/>
              <w:tblLayout w:type="fixed"/>
              <w:tblLook w:val="04A0" w:firstRow="1" w:lastRow="0" w:firstColumn="1" w:lastColumn="0" w:noHBand="0" w:noVBand="1"/>
            </w:tblPr>
            <w:tblGrid>
              <w:gridCol w:w="1981"/>
              <w:gridCol w:w="4536"/>
            </w:tblGrid>
            <w:tr w:rsidR="00B91105" w:rsidRPr="00DA46C3" w14:paraId="5B6260F1" w14:textId="77777777" w:rsidTr="00900A23">
              <w:tc>
                <w:tcPr>
                  <w:tcW w:w="1981" w:type="dxa"/>
                  <w:shd w:val="clear" w:color="auto" w:fill="4472C4" w:themeFill="accent1"/>
                </w:tcPr>
                <w:p w14:paraId="5AD07BE2" w14:textId="293D19DC" w:rsidR="00473C96" w:rsidRPr="00DA46C3" w:rsidRDefault="00473C96" w:rsidP="00900A23">
                  <w:pPr>
                    <w:spacing w:before="100" w:after="100"/>
                    <w:ind w:right="630"/>
                    <w:rPr>
                      <w:rFonts w:eastAsiaTheme="minorEastAsia" w:cstheme="minorHAnsi"/>
                      <w:b/>
                      <w:color w:val="FFFFFF" w:themeColor="background1"/>
                      <w:lang w:eastAsia="ja-JP"/>
                    </w:rPr>
                  </w:pPr>
                  <w:r w:rsidRPr="00DA46C3">
                    <w:rPr>
                      <w:rFonts w:eastAsiaTheme="minorEastAsia" w:cstheme="minorHAnsi"/>
                      <w:b/>
                      <w:color w:val="FFFFFF" w:themeColor="background1"/>
                      <w:lang w:eastAsia="ja-JP"/>
                    </w:rPr>
                    <w:t>Type</w:t>
                  </w:r>
                </w:p>
              </w:tc>
              <w:tc>
                <w:tcPr>
                  <w:tcW w:w="4536" w:type="dxa"/>
                  <w:shd w:val="clear" w:color="auto" w:fill="4472C4" w:themeFill="accent1"/>
                </w:tcPr>
                <w:p w14:paraId="0B2D830B" w14:textId="25753C0C" w:rsidR="00473C96" w:rsidRPr="00DA46C3" w:rsidRDefault="00473C96" w:rsidP="00900A23">
                  <w:pPr>
                    <w:spacing w:before="100" w:after="100"/>
                    <w:ind w:right="630"/>
                    <w:rPr>
                      <w:rFonts w:cstheme="minorHAnsi"/>
                      <w:b/>
                      <w:bCs/>
                      <w:color w:val="FFFFFF" w:themeColor="background1"/>
                    </w:rPr>
                  </w:pPr>
                  <w:r w:rsidRPr="00DA46C3">
                    <w:rPr>
                      <w:rFonts w:cstheme="minorHAnsi"/>
                      <w:b/>
                      <w:bCs/>
                      <w:color w:val="FFFFFF" w:themeColor="background1"/>
                    </w:rPr>
                    <w:t>Examples</w:t>
                  </w:r>
                </w:p>
              </w:tc>
            </w:tr>
            <w:tr w:rsidR="00B91105" w:rsidRPr="00DA46C3" w14:paraId="47C5CB3E" w14:textId="77777777" w:rsidTr="00B91105">
              <w:tc>
                <w:tcPr>
                  <w:tcW w:w="1981" w:type="dxa"/>
                </w:tcPr>
                <w:p w14:paraId="299092B9" w14:textId="4BDAE633" w:rsidR="00473C96" w:rsidRPr="00DA46C3" w:rsidRDefault="00473C96" w:rsidP="00900A23">
                  <w:pPr>
                    <w:spacing w:before="40" w:after="40"/>
                    <w:rPr>
                      <w:rFonts w:cstheme="minorHAnsi"/>
                      <w:bCs/>
                      <w:color w:val="000000" w:themeColor="text1"/>
                    </w:rPr>
                  </w:pPr>
                  <w:r w:rsidRPr="00DA46C3">
                    <w:rPr>
                      <w:rFonts w:eastAsiaTheme="minorEastAsia" w:cstheme="minorHAnsi"/>
                      <w:bCs/>
                      <w:color w:val="000000" w:themeColor="text1"/>
                      <w:lang w:eastAsia="ja-JP"/>
                    </w:rPr>
                    <w:t>Physical</w:t>
                  </w:r>
                </w:p>
              </w:tc>
              <w:tc>
                <w:tcPr>
                  <w:tcW w:w="4536" w:type="dxa"/>
                </w:tcPr>
                <w:p w14:paraId="2A598811" w14:textId="752FFB31" w:rsidR="00473C96" w:rsidRPr="00DA46C3" w:rsidRDefault="00473C96" w:rsidP="00900A23">
                  <w:pPr>
                    <w:spacing w:before="40" w:after="40"/>
                    <w:ind w:right="630"/>
                    <w:rPr>
                      <w:rFonts w:cstheme="minorHAnsi"/>
                      <w:color w:val="000000" w:themeColor="text1"/>
                    </w:rPr>
                  </w:pPr>
                  <w:r w:rsidRPr="00DA46C3">
                    <w:rPr>
                      <w:rFonts w:eastAsiaTheme="minorEastAsia" w:cstheme="minorHAnsi"/>
                      <w:color w:val="000000" w:themeColor="text1"/>
                      <w:lang w:eastAsia="ja-JP"/>
                    </w:rPr>
                    <w:t>Hitting, biting, shaking, pushing</w:t>
                  </w:r>
                </w:p>
              </w:tc>
            </w:tr>
            <w:tr w:rsidR="00B91105" w:rsidRPr="00DA46C3" w14:paraId="4941CA2D" w14:textId="77777777" w:rsidTr="00B91105">
              <w:tc>
                <w:tcPr>
                  <w:tcW w:w="1981" w:type="dxa"/>
                </w:tcPr>
                <w:p w14:paraId="0A12E5EA" w14:textId="44E26DB3" w:rsidR="00473C96" w:rsidRPr="00DA46C3" w:rsidRDefault="00473C96" w:rsidP="00900A23">
                  <w:pPr>
                    <w:spacing w:before="40" w:after="40"/>
                    <w:rPr>
                      <w:rFonts w:cstheme="minorHAnsi"/>
                      <w:bCs/>
                      <w:color w:val="000000" w:themeColor="text1"/>
                    </w:rPr>
                  </w:pPr>
                  <w:r w:rsidRPr="00DA46C3">
                    <w:rPr>
                      <w:rFonts w:eastAsiaTheme="minorEastAsia" w:cstheme="minorHAnsi"/>
                      <w:bCs/>
                      <w:color w:val="000000" w:themeColor="text1"/>
                      <w:lang w:eastAsia="ja-JP"/>
                    </w:rPr>
                    <w:t>Sexual</w:t>
                  </w:r>
                </w:p>
              </w:tc>
              <w:tc>
                <w:tcPr>
                  <w:tcW w:w="4536" w:type="dxa"/>
                </w:tcPr>
                <w:p w14:paraId="120AF410" w14:textId="1B153F1F" w:rsidR="00473C96" w:rsidRPr="00DA46C3" w:rsidRDefault="00473C96" w:rsidP="00900A23">
                  <w:pPr>
                    <w:spacing w:before="40" w:after="40"/>
                    <w:ind w:right="630"/>
                    <w:rPr>
                      <w:rFonts w:cstheme="minorHAnsi"/>
                      <w:color w:val="000000" w:themeColor="text1"/>
                    </w:rPr>
                  </w:pPr>
                  <w:r w:rsidRPr="00DA46C3">
                    <w:rPr>
                      <w:rFonts w:eastAsiaTheme="minorEastAsia" w:cstheme="minorHAnsi"/>
                      <w:color w:val="000000" w:themeColor="text1"/>
                      <w:lang w:eastAsia="ja-JP"/>
                    </w:rPr>
                    <w:t>Any sexual contact which is non-consensual</w:t>
                  </w:r>
                </w:p>
              </w:tc>
            </w:tr>
            <w:tr w:rsidR="00B91105" w:rsidRPr="00DA46C3" w14:paraId="539BA0FF" w14:textId="77777777" w:rsidTr="00B91105">
              <w:tc>
                <w:tcPr>
                  <w:tcW w:w="1981" w:type="dxa"/>
                </w:tcPr>
                <w:p w14:paraId="7BF5FB4F" w14:textId="04ADCB1D" w:rsidR="00473C96" w:rsidRPr="00DA46C3" w:rsidRDefault="00473C96" w:rsidP="00900A23">
                  <w:pPr>
                    <w:spacing w:before="40" w:after="40"/>
                    <w:rPr>
                      <w:rFonts w:cstheme="minorHAnsi"/>
                      <w:bCs/>
                      <w:color w:val="000000" w:themeColor="text1"/>
                    </w:rPr>
                  </w:pPr>
                  <w:r w:rsidRPr="00DA46C3">
                    <w:rPr>
                      <w:rFonts w:eastAsiaTheme="minorEastAsia" w:cstheme="minorHAnsi"/>
                      <w:bCs/>
                      <w:color w:val="000000" w:themeColor="text1"/>
                      <w:lang w:eastAsia="ja-JP"/>
                    </w:rPr>
                    <w:t>Emotional</w:t>
                  </w:r>
                </w:p>
              </w:tc>
              <w:tc>
                <w:tcPr>
                  <w:tcW w:w="4536" w:type="dxa"/>
                </w:tcPr>
                <w:p w14:paraId="26B6F32C" w14:textId="6F08FD9C" w:rsidR="00473C96" w:rsidRPr="00DA46C3" w:rsidRDefault="00473C96" w:rsidP="00900A23">
                  <w:pPr>
                    <w:spacing w:before="40" w:after="40"/>
                    <w:ind w:right="630"/>
                    <w:rPr>
                      <w:rFonts w:cstheme="minorHAnsi"/>
                      <w:color w:val="000000" w:themeColor="text1"/>
                    </w:rPr>
                  </w:pPr>
                  <w:r w:rsidRPr="00DA46C3">
                    <w:rPr>
                      <w:rFonts w:eastAsiaTheme="minorEastAsia" w:cstheme="minorHAnsi"/>
                      <w:color w:val="000000" w:themeColor="text1"/>
                      <w:lang w:eastAsia="ja-JP"/>
                    </w:rPr>
                    <w:t>Humiliation, intimidation, verbal abuse</w:t>
                  </w:r>
                </w:p>
              </w:tc>
            </w:tr>
            <w:tr w:rsidR="00B91105" w:rsidRPr="00DA46C3" w14:paraId="41BA0F3E" w14:textId="77777777" w:rsidTr="00B91105">
              <w:tc>
                <w:tcPr>
                  <w:tcW w:w="1981" w:type="dxa"/>
                </w:tcPr>
                <w:p w14:paraId="147C3174" w14:textId="38AEF2F4" w:rsidR="00473C96" w:rsidRPr="00DA46C3" w:rsidRDefault="00473C96" w:rsidP="00900A23">
                  <w:pPr>
                    <w:spacing w:before="40" w:after="40"/>
                    <w:rPr>
                      <w:rFonts w:cstheme="minorHAnsi"/>
                      <w:bCs/>
                      <w:color w:val="000000" w:themeColor="text1"/>
                    </w:rPr>
                  </w:pPr>
                  <w:r w:rsidRPr="00DA46C3">
                    <w:rPr>
                      <w:rFonts w:eastAsiaTheme="minorEastAsia" w:cstheme="minorHAnsi"/>
                      <w:bCs/>
                      <w:color w:val="000000" w:themeColor="text1"/>
                      <w:lang w:eastAsia="ja-JP"/>
                    </w:rPr>
                    <w:t>Neglect</w:t>
                  </w:r>
                </w:p>
              </w:tc>
              <w:tc>
                <w:tcPr>
                  <w:tcW w:w="4536" w:type="dxa"/>
                </w:tcPr>
                <w:p w14:paraId="7B81E84F" w14:textId="53F2DF5E" w:rsidR="00473C96" w:rsidRPr="00DA46C3" w:rsidRDefault="00473C96" w:rsidP="00900A23">
                  <w:pPr>
                    <w:spacing w:before="40" w:after="40"/>
                    <w:ind w:right="630"/>
                    <w:rPr>
                      <w:rFonts w:cstheme="minorHAnsi"/>
                      <w:color w:val="000000" w:themeColor="text1"/>
                    </w:rPr>
                  </w:pPr>
                  <w:r w:rsidRPr="00DA46C3">
                    <w:rPr>
                      <w:rFonts w:eastAsiaTheme="minorEastAsia" w:cstheme="minorHAnsi"/>
                      <w:color w:val="000000" w:themeColor="text1"/>
                      <w:lang w:eastAsia="ja-JP"/>
                    </w:rPr>
                    <w:t>Ignoring or refusing basic care needs</w:t>
                  </w:r>
                </w:p>
              </w:tc>
            </w:tr>
            <w:tr w:rsidR="00B91105" w:rsidRPr="00DA46C3" w14:paraId="7E98A783" w14:textId="77777777" w:rsidTr="00B91105">
              <w:tc>
                <w:tcPr>
                  <w:tcW w:w="1981" w:type="dxa"/>
                </w:tcPr>
                <w:p w14:paraId="19E790C5" w14:textId="71DE4E63" w:rsidR="00473C96" w:rsidRPr="00DA46C3" w:rsidRDefault="00473C96" w:rsidP="00900A23">
                  <w:pPr>
                    <w:spacing w:before="40" w:after="40"/>
                    <w:rPr>
                      <w:rFonts w:cstheme="minorHAnsi"/>
                      <w:bCs/>
                      <w:color w:val="000000" w:themeColor="text1"/>
                    </w:rPr>
                  </w:pPr>
                  <w:r w:rsidRPr="00DA46C3">
                    <w:rPr>
                      <w:rFonts w:eastAsiaTheme="minorEastAsia" w:cstheme="minorHAnsi"/>
                      <w:bCs/>
                      <w:color w:val="000000" w:themeColor="text1"/>
                      <w:lang w:eastAsia="ja-JP"/>
                    </w:rPr>
                    <w:t>Self-neglect</w:t>
                  </w:r>
                </w:p>
              </w:tc>
              <w:tc>
                <w:tcPr>
                  <w:tcW w:w="4536" w:type="dxa"/>
                </w:tcPr>
                <w:p w14:paraId="63A9A7D6" w14:textId="5D53F05B" w:rsidR="00473C96" w:rsidRPr="00DA46C3" w:rsidRDefault="00473C96" w:rsidP="00900A23">
                  <w:pPr>
                    <w:spacing w:before="40" w:after="40"/>
                    <w:ind w:right="630"/>
                    <w:rPr>
                      <w:rFonts w:cstheme="minorHAnsi"/>
                      <w:color w:val="000000" w:themeColor="text1"/>
                    </w:rPr>
                  </w:pPr>
                  <w:r w:rsidRPr="00DA46C3">
                    <w:rPr>
                      <w:rFonts w:eastAsiaTheme="minorEastAsia" w:cstheme="minorHAnsi"/>
                      <w:color w:val="000000" w:themeColor="text1"/>
                      <w:lang w:eastAsia="ja-JP"/>
                    </w:rPr>
                    <w:t>Inability to care for oneself</w:t>
                  </w:r>
                </w:p>
              </w:tc>
            </w:tr>
            <w:tr w:rsidR="00B91105" w:rsidRPr="00DA46C3" w14:paraId="06FA6257" w14:textId="77777777" w:rsidTr="00B91105">
              <w:tc>
                <w:tcPr>
                  <w:tcW w:w="1981" w:type="dxa"/>
                </w:tcPr>
                <w:p w14:paraId="415F4693" w14:textId="075B3FE9" w:rsidR="00473C96" w:rsidRPr="00DA46C3" w:rsidRDefault="00473C96" w:rsidP="00900A23">
                  <w:pPr>
                    <w:spacing w:before="40" w:after="40"/>
                    <w:rPr>
                      <w:rFonts w:cstheme="minorHAnsi"/>
                      <w:bCs/>
                      <w:color w:val="000000" w:themeColor="text1"/>
                    </w:rPr>
                  </w:pPr>
                  <w:r w:rsidRPr="00DA46C3">
                    <w:rPr>
                      <w:rFonts w:eastAsiaTheme="minorEastAsia" w:cstheme="minorHAnsi"/>
                      <w:bCs/>
                      <w:color w:val="000000" w:themeColor="text1"/>
                      <w:lang w:eastAsia="ja-JP"/>
                    </w:rPr>
                    <w:t>Discriminatory</w:t>
                  </w:r>
                </w:p>
              </w:tc>
              <w:tc>
                <w:tcPr>
                  <w:tcW w:w="4536" w:type="dxa"/>
                </w:tcPr>
                <w:p w14:paraId="7F234426" w14:textId="19671B5F" w:rsidR="00473C96" w:rsidRPr="00DA46C3" w:rsidRDefault="00473C96" w:rsidP="00900A23">
                  <w:pPr>
                    <w:spacing w:before="40" w:after="40"/>
                    <w:ind w:right="630"/>
                    <w:rPr>
                      <w:rFonts w:cstheme="minorHAnsi"/>
                      <w:color w:val="000000" w:themeColor="text1"/>
                    </w:rPr>
                  </w:pPr>
                  <w:r w:rsidRPr="00DA46C3">
                    <w:rPr>
                      <w:rFonts w:eastAsiaTheme="minorEastAsia" w:cstheme="minorHAnsi"/>
                      <w:color w:val="000000" w:themeColor="text1"/>
                      <w:lang w:eastAsia="ja-JP"/>
                    </w:rPr>
                    <w:t>Values, beliefs or culture results in a misuse of power</w:t>
                  </w:r>
                </w:p>
              </w:tc>
            </w:tr>
            <w:tr w:rsidR="00B91105" w:rsidRPr="00DA46C3" w14:paraId="7F5A437B" w14:textId="77777777" w:rsidTr="00B91105">
              <w:tc>
                <w:tcPr>
                  <w:tcW w:w="1981" w:type="dxa"/>
                </w:tcPr>
                <w:p w14:paraId="4E9B52E2" w14:textId="7FC4C8B9" w:rsidR="00473C96" w:rsidRPr="00DA46C3" w:rsidRDefault="00473C96" w:rsidP="00900A23">
                  <w:pPr>
                    <w:spacing w:before="40" w:after="40"/>
                    <w:rPr>
                      <w:rFonts w:cstheme="minorHAnsi"/>
                      <w:bCs/>
                      <w:color w:val="000000" w:themeColor="text1"/>
                    </w:rPr>
                  </w:pPr>
                  <w:r w:rsidRPr="00DA46C3">
                    <w:rPr>
                      <w:rFonts w:eastAsiaTheme="minorEastAsia" w:cstheme="minorHAnsi"/>
                      <w:bCs/>
                      <w:color w:val="000000" w:themeColor="text1"/>
                      <w:lang w:eastAsia="ja-JP"/>
                    </w:rPr>
                    <w:t>Institutional</w:t>
                  </w:r>
                </w:p>
              </w:tc>
              <w:tc>
                <w:tcPr>
                  <w:tcW w:w="4536" w:type="dxa"/>
                </w:tcPr>
                <w:p w14:paraId="37C7998B" w14:textId="5CA85AF4" w:rsidR="00473C96" w:rsidRPr="00DA46C3" w:rsidRDefault="00473C96" w:rsidP="00900A23">
                  <w:pPr>
                    <w:spacing w:before="40" w:after="40"/>
                    <w:ind w:right="630"/>
                    <w:rPr>
                      <w:rFonts w:cstheme="minorHAnsi"/>
                      <w:color w:val="000000" w:themeColor="text1"/>
                    </w:rPr>
                  </w:pPr>
                  <w:r w:rsidRPr="00DA46C3">
                    <w:rPr>
                      <w:rFonts w:eastAsiaTheme="minorEastAsia" w:cstheme="minorHAnsi"/>
                      <w:color w:val="000000" w:themeColor="text1"/>
                      <w:lang w:eastAsia="ja-JP"/>
                    </w:rPr>
                    <w:t>Misuse of power and lack of respect by professionals, poor practice</w:t>
                  </w:r>
                </w:p>
              </w:tc>
            </w:tr>
            <w:tr w:rsidR="00B91105" w:rsidRPr="00DA46C3" w14:paraId="66065CAF" w14:textId="77777777" w:rsidTr="00B91105">
              <w:tc>
                <w:tcPr>
                  <w:tcW w:w="1981" w:type="dxa"/>
                </w:tcPr>
                <w:p w14:paraId="44DBCBA8" w14:textId="7CAC280D" w:rsidR="00473C96" w:rsidRPr="00DA46C3" w:rsidRDefault="00473C96" w:rsidP="00900A23">
                  <w:pPr>
                    <w:spacing w:before="40" w:after="40"/>
                    <w:rPr>
                      <w:rFonts w:cstheme="minorHAnsi"/>
                      <w:bCs/>
                      <w:color w:val="000000" w:themeColor="text1"/>
                    </w:rPr>
                  </w:pPr>
                  <w:r w:rsidRPr="00DA46C3">
                    <w:rPr>
                      <w:rFonts w:eastAsiaTheme="minorEastAsia" w:cstheme="minorHAnsi"/>
                      <w:bCs/>
                      <w:color w:val="000000" w:themeColor="text1"/>
                      <w:lang w:eastAsia="ja-JP"/>
                    </w:rPr>
                    <w:t>Financial</w:t>
                  </w:r>
                </w:p>
              </w:tc>
              <w:tc>
                <w:tcPr>
                  <w:tcW w:w="4536" w:type="dxa"/>
                </w:tcPr>
                <w:p w14:paraId="3F20BD2E" w14:textId="447B0317" w:rsidR="00473C96" w:rsidRPr="00DA46C3" w:rsidRDefault="00473C96" w:rsidP="00900A23">
                  <w:pPr>
                    <w:spacing w:before="40" w:after="40"/>
                    <w:ind w:right="630"/>
                    <w:rPr>
                      <w:rFonts w:cstheme="minorHAnsi"/>
                      <w:color w:val="000000" w:themeColor="text1"/>
                    </w:rPr>
                  </w:pPr>
                  <w:r w:rsidRPr="00DA46C3">
                    <w:rPr>
                      <w:rFonts w:eastAsiaTheme="minorEastAsia" w:cstheme="minorHAnsi"/>
                      <w:color w:val="000000" w:themeColor="text1"/>
                      <w:lang w:eastAsia="ja-JP"/>
                    </w:rPr>
                    <w:t>Use of an individual’s funds without consent or authorisation</w:t>
                  </w:r>
                </w:p>
              </w:tc>
            </w:tr>
            <w:tr w:rsidR="00B91105" w:rsidRPr="00DA46C3" w14:paraId="568FCB13" w14:textId="77777777" w:rsidTr="00B91105">
              <w:tc>
                <w:tcPr>
                  <w:tcW w:w="1981" w:type="dxa"/>
                </w:tcPr>
                <w:p w14:paraId="47A62649" w14:textId="209EE74D" w:rsidR="00473C96" w:rsidRPr="00DA46C3" w:rsidRDefault="00473C96" w:rsidP="00900A23">
                  <w:pPr>
                    <w:spacing w:before="40" w:after="40"/>
                    <w:rPr>
                      <w:rFonts w:cstheme="minorHAnsi"/>
                      <w:bCs/>
                      <w:color w:val="000000" w:themeColor="text1"/>
                    </w:rPr>
                  </w:pPr>
                  <w:r w:rsidRPr="00DA46C3">
                    <w:rPr>
                      <w:rFonts w:eastAsiaTheme="minorEastAsia" w:cstheme="minorHAnsi"/>
                      <w:bCs/>
                      <w:color w:val="000000" w:themeColor="text1"/>
                      <w:lang w:eastAsia="ja-JP"/>
                    </w:rPr>
                    <w:t>Modern slavery</w:t>
                  </w:r>
                </w:p>
              </w:tc>
              <w:tc>
                <w:tcPr>
                  <w:tcW w:w="4536" w:type="dxa"/>
                </w:tcPr>
                <w:p w14:paraId="4C17A459" w14:textId="0A1F9255" w:rsidR="00473C96" w:rsidRPr="00DA46C3" w:rsidRDefault="00473C96" w:rsidP="00900A23">
                  <w:pPr>
                    <w:spacing w:before="40" w:after="40"/>
                    <w:ind w:right="630"/>
                    <w:rPr>
                      <w:rFonts w:cstheme="minorHAnsi"/>
                      <w:color w:val="000000" w:themeColor="text1"/>
                    </w:rPr>
                  </w:pPr>
                  <w:r w:rsidRPr="00DA46C3">
                    <w:rPr>
                      <w:rFonts w:eastAsiaTheme="minorEastAsia" w:cstheme="minorHAnsi"/>
                      <w:color w:val="000000" w:themeColor="text1"/>
                      <w:lang w:eastAsia="ja-JP"/>
                    </w:rPr>
                    <w:t xml:space="preserve">Includes human trafficking, servitude and forced labour  </w:t>
                  </w:r>
                </w:p>
              </w:tc>
            </w:tr>
          </w:tbl>
          <w:p w14:paraId="641A0115" w14:textId="31903915" w:rsidR="00E160ED" w:rsidRPr="00DA46C3" w:rsidRDefault="00E160ED" w:rsidP="00900A23">
            <w:pPr>
              <w:ind w:right="630"/>
              <w:rPr>
                <w:rFonts w:cstheme="minorHAnsi"/>
                <w:lang w:eastAsia="ja-JP"/>
              </w:rPr>
            </w:pPr>
          </w:p>
          <w:p w14:paraId="221EB481" w14:textId="554EF73C" w:rsidR="00E160ED" w:rsidRPr="00DA46C3" w:rsidRDefault="00473C96" w:rsidP="00900A23">
            <w:pPr>
              <w:pStyle w:val="ListParagraph"/>
              <w:ind w:left="0" w:right="279" w:firstLine="1"/>
              <w:rPr>
                <w:rFonts w:cstheme="minorHAnsi"/>
              </w:rPr>
            </w:pPr>
            <w:r w:rsidRPr="00DA46C3">
              <w:rPr>
                <w:rFonts w:eastAsiaTheme="minorEastAsia" w:cstheme="minorHAnsi"/>
                <w:color w:val="000000" w:themeColor="text1"/>
                <w:lang w:eastAsia="ja-JP"/>
              </w:rPr>
              <w:t>T</w:t>
            </w:r>
            <w:r w:rsidR="00E160ED" w:rsidRPr="00DA46C3">
              <w:rPr>
                <w:rFonts w:cstheme="minorHAnsi"/>
                <w:lang w:eastAsia="ja-JP"/>
              </w:rPr>
              <w:t xml:space="preserve">hese are just some examples of how people can be abused or neglected through actions directed towards them that cause harm, endanger </w:t>
            </w:r>
            <w:r w:rsidR="00E50D0F" w:rsidRPr="00DA46C3">
              <w:rPr>
                <w:rFonts w:cstheme="minorHAnsi"/>
                <w:lang w:eastAsia="ja-JP"/>
              </w:rPr>
              <w:t>them,</w:t>
            </w:r>
            <w:r w:rsidR="00E160ED" w:rsidRPr="00DA46C3">
              <w:rPr>
                <w:rFonts w:cstheme="minorHAnsi"/>
                <w:lang w:eastAsia="ja-JP"/>
              </w:rPr>
              <w:t xml:space="preserve"> or violate their rights.</w:t>
            </w:r>
          </w:p>
        </w:tc>
        <w:tc>
          <w:tcPr>
            <w:tcW w:w="505" w:type="dxa"/>
          </w:tcPr>
          <w:p w14:paraId="0EFF7B7A" w14:textId="77777777" w:rsidR="00E160ED" w:rsidRPr="00DA46C3" w:rsidRDefault="00E160ED" w:rsidP="00C918A7">
            <w:pPr>
              <w:rPr>
                <w:rFonts w:eastAsiaTheme="minorEastAsia" w:cstheme="minorHAnsi"/>
                <w:lang w:eastAsia="zh-CN"/>
              </w:rPr>
            </w:pPr>
          </w:p>
        </w:tc>
        <w:tc>
          <w:tcPr>
            <w:tcW w:w="20" w:type="dxa"/>
          </w:tcPr>
          <w:p w14:paraId="7A30BD26" w14:textId="77777777" w:rsidR="00E160ED" w:rsidRPr="00DA46C3" w:rsidRDefault="00E160ED" w:rsidP="00C918A7">
            <w:pPr>
              <w:rPr>
                <w:rFonts w:eastAsiaTheme="minorEastAsia" w:cstheme="minorHAnsi"/>
                <w:lang w:eastAsia="zh-CN"/>
              </w:rPr>
            </w:pPr>
          </w:p>
        </w:tc>
        <w:tc>
          <w:tcPr>
            <w:tcW w:w="7742" w:type="dxa"/>
            <w:gridSpan w:val="2"/>
          </w:tcPr>
          <w:p w14:paraId="27BA9A56" w14:textId="77777777" w:rsidR="00E160ED" w:rsidRPr="00DA46C3" w:rsidRDefault="00E160ED" w:rsidP="00900A23">
            <w:pPr>
              <w:ind w:right="1178" w:firstLine="469"/>
              <w:rPr>
                <w:rFonts w:cstheme="minorHAnsi"/>
                <w:b/>
                <w:bCs/>
                <w:color w:val="1F3864" w:themeColor="accent1" w:themeShade="80"/>
              </w:rPr>
            </w:pPr>
            <w:r w:rsidRPr="00DA46C3">
              <w:rPr>
                <w:rFonts w:cstheme="minorHAnsi"/>
                <w:b/>
                <w:bCs/>
                <w:color w:val="1F3864" w:themeColor="accent1" w:themeShade="80"/>
              </w:rPr>
              <w:t>Who can abuse?</w:t>
            </w:r>
          </w:p>
          <w:p w14:paraId="3CBF9322" w14:textId="77777777" w:rsidR="00E160ED" w:rsidRPr="00DA46C3" w:rsidRDefault="00E160ED" w:rsidP="00900A23">
            <w:pPr>
              <w:ind w:left="481" w:right="1178" w:hanging="6"/>
              <w:rPr>
                <w:rFonts w:cstheme="minorHAnsi"/>
                <w:b/>
                <w:bCs/>
                <w:color w:val="1F3864" w:themeColor="accent1" w:themeShade="80"/>
              </w:rPr>
            </w:pPr>
          </w:p>
          <w:p w14:paraId="1C7C5A8B" w14:textId="77777777" w:rsidR="00E160ED" w:rsidRPr="00DA46C3" w:rsidRDefault="00E160ED" w:rsidP="00900A23">
            <w:pPr>
              <w:ind w:left="481" w:right="1178" w:hanging="6"/>
              <w:rPr>
                <w:rFonts w:cstheme="minorHAnsi"/>
                <w:color w:val="000000" w:themeColor="text1"/>
              </w:rPr>
            </w:pPr>
            <w:r w:rsidRPr="00DA46C3">
              <w:rPr>
                <w:rFonts w:cstheme="minorHAnsi"/>
                <w:color w:val="000000" w:themeColor="text1"/>
              </w:rPr>
              <w:t>Abuse can occur anywhere such as at home, in a care setting, hospital, college, school, in public places. It could be from:</w:t>
            </w:r>
          </w:p>
          <w:p w14:paraId="69AA3C24" w14:textId="77777777" w:rsidR="00E160ED" w:rsidRPr="00DA46C3" w:rsidRDefault="00E160ED" w:rsidP="00900A23">
            <w:pPr>
              <w:ind w:left="481" w:right="1178" w:hanging="6"/>
              <w:rPr>
                <w:rFonts w:cstheme="minorHAnsi"/>
                <w:color w:val="000000" w:themeColor="text1"/>
              </w:rPr>
            </w:pPr>
          </w:p>
          <w:p w14:paraId="42D23361" w14:textId="77777777" w:rsidR="00E160ED" w:rsidRPr="00DA46C3" w:rsidRDefault="00E160ED">
            <w:pPr>
              <w:pStyle w:val="ListParagraph"/>
              <w:numPr>
                <w:ilvl w:val="0"/>
                <w:numId w:val="56"/>
              </w:numPr>
              <w:spacing w:after="160" w:line="264" w:lineRule="auto"/>
              <w:ind w:left="481" w:right="1178" w:hanging="6"/>
              <w:rPr>
                <w:rFonts w:eastAsiaTheme="minorEastAsia" w:cstheme="minorHAnsi"/>
                <w:color w:val="000000" w:themeColor="text1"/>
                <w:lang w:eastAsia="ja-JP"/>
              </w:rPr>
            </w:pPr>
            <w:r w:rsidRPr="00DA46C3">
              <w:rPr>
                <w:rFonts w:eastAsiaTheme="minorEastAsia" w:cstheme="minorHAnsi"/>
                <w:color w:val="000000" w:themeColor="text1"/>
                <w:lang w:eastAsia="ja-JP"/>
              </w:rPr>
              <w:t>Family members or friends</w:t>
            </w:r>
          </w:p>
          <w:p w14:paraId="1509E536" w14:textId="77777777" w:rsidR="00E160ED" w:rsidRPr="00DA46C3" w:rsidRDefault="00E160ED">
            <w:pPr>
              <w:pStyle w:val="ListParagraph"/>
              <w:numPr>
                <w:ilvl w:val="0"/>
                <w:numId w:val="56"/>
              </w:numPr>
              <w:spacing w:after="160" w:line="264" w:lineRule="auto"/>
              <w:ind w:left="481" w:right="1178" w:hanging="6"/>
              <w:rPr>
                <w:rFonts w:eastAsiaTheme="minorEastAsia" w:cstheme="minorHAnsi"/>
                <w:color w:val="000000" w:themeColor="text1"/>
                <w:lang w:eastAsia="ja-JP"/>
              </w:rPr>
            </w:pPr>
            <w:r w:rsidRPr="00DA46C3">
              <w:rPr>
                <w:rFonts w:eastAsiaTheme="minorEastAsia" w:cstheme="minorHAnsi"/>
                <w:color w:val="000000" w:themeColor="text1"/>
                <w:lang w:eastAsia="ja-JP"/>
              </w:rPr>
              <w:t xml:space="preserve">Other patients or those at risk </w:t>
            </w:r>
          </w:p>
          <w:p w14:paraId="37AAFB58" w14:textId="77777777" w:rsidR="00E160ED" w:rsidRPr="00DA46C3" w:rsidRDefault="00E160ED">
            <w:pPr>
              <w:pStyle w:val="ListParagraph"/>
              <w:numPr>
                <w:ilvl w:val="0"/>
                <w:numId w:val="56"/>
              </w:numPr>
              <w:spacing w:after="160" w:line="264" w:lineRule="auto"/>
              <w:ind w:left="481" w:right="1178" w:hanging="6"/>
              <w:rPr>
                <w:rFonts w:eastAsiaTheme="minorEastAsia" w:cstheme="minorHAnsi"/>
                <w:color w:val="000000" w:themeColor="text1"/>
                <w:lang w:eastAsia="ja-JP"/>
              </w:rPr>
            </w:pPr>
            <w:r w:rsidRPr="00DA46C3">
              <w:rPr>
                <w:rFonts w:eastAsiaTheme="minorEastAsia" w:cstheme="minorHAnsi"/>
                <w:color w:val="000000" w:themeColor="text1"/>
                <w:lang w:eastAsia="ja-JP"/>
              </w:rPr>
              <w:t>Young people</w:t>
            </w:r>
          </w:p>
          <w:p w14:paraId="357937AF" w14:textId="77777777" w:rsidR="00E160ED" w:rsidRPr="00DA46C3" w:rsidRDefault="00E160ED">
            <w:pPr>
              <w:pStyle w:val="ListParagraph"/>
              <w:numPr>
                <w:ilvl w:val="0"/>
                <w:numId w:val="56"/>
              </w:numPr>
              <w:spacing w:after="160" w:line="264" w:lineRule="auto"/>
              <w:ind w:left="481" w:right="1178" w:hanging="6"/>
              <w:rPr>
                <w:rFonts w:eastAsiaTheme="minorEastAsia" w:cstheme="minorHAnsi"/>
                <w:color w:val="000000" w:themeColor="text1"/>
                <w:lang w:eastAsia="ja-JP"/>
              </w:rPr>
            </w:pPr>
            <w:r w:rsidRPr="00DA46C3">
              <w:rPr>
                <w:rFonts w:eastAsiaTheme="minorEastAsia" w:cstheme="minorHAnsi"/>
                <w:color w:val="000000" w:themeColor="text1"/>
                <w:lang w:eastAsia="ja-JP"/>
              </w:rPr>
              <w:t>Care workers or volunteers</w:t>
            </w:r>
          </w:p>
          <w:p w14:paraId="065A10D1" w14:textId="77777777" w:rsidR="00E160ED" w:rsidRPr="00DA46C3" w:rsidRDefault="00E160ED">
            <w:pPr>
              <w:pStyle w:val="ListParagraph"/>
              <w:numPr>
                <w:ilvl w:val="0"/>
                <w:numId w:val="56"/>
              </w:numPr>
              <w:spacing w:after="160" w:line="264" w:lineRule="auto"/>
              <w:ind w:left="481" w:right="1178" w:hanging="6"/>
              <w:rPr>
                <w:rFonts w:eastAsiaTheme="minorEastAsia" w:cstheme="minorHAnsi"/>
                <w:color w:val="000000" w:themeColor="text1"/>
                <w:lang w:eastAsia="ja-JP"/>
              </w:rPr>
            </w:pPr>
            <w:r w:rsidRPr="00DA46C3">
              <w:rPr>
                <w:rFonts w:eastAsiaTheme="minorEastAsia" w:cstheme="minorHAnsi"/>
                <w:color w:val="000000" w:themeColor="text1"/>
                <w:lang w:eastAsia="ja-JP"/>
              </w:rPr>
              <w:t xml:space="preserve">Professionals </w:t>
            </w:r>
          </w:p>
          <w:p w14:paraId="6B115C99" w14:textId="1939FA92" w:rsidR="00E160ED" w:rsidRPr="00DA46C3" w:rsidRDefault="00E160ED">
            <w:pPr>
              <w:pStyle w:val="ListParagraph"/>
              <w:numPr>
                <w:ilvl w:val="0"/>
                <w:numId w:val="56"/>
              </w:numPr>
              <w:spacing w:after="160" w:line="264" w:lineRule="auto"/>
              <w:ind w:left="481" w:right="1178" w:hanging="6"/>
              <w:rPr>
                <w:rFonts w:cstheme="minorHAnsi"/>
                <w:b/>
                <w:color w:val="000000" w:themeColor="text1"/>
              </w:rPr>
            </w:pPr>
            <w:r w:rsidRPr="00DA46C3">
              <w:rPr>
                <w:rFonts w:eastAsiaTheme="minorEastAsia" w:cstheme="minorHAnsi"/>
                <w:color w:val="000000" w:themeColor="text1"/>
                <w:lang w:eastAsia="ja-JP"/>
              </w:rPr>
              <w:t>Strangers</w:t>
            </w:r>
          </w:p>
          <w:p w14:paraId="141A5A29" w14:textId="2C74D6F4" w:rsidR="00E160ED" w:rsidRPr="00DA46C3" w:rsidRDefault="00E160ED" w:rsidP="00900A23">
            <w:pPr>
              <w:ind w:left="481" w:right="1178" w:hanging="6"/>
              <w:rPr>
                <w:rFonts w:cstheme="minorHAnsi"/>
                <w:color w:val="000000" w:themeColor="text1"/>
              </w:rPr>
            </w:pPr>
            <w:r w:rsidRPr="00DA46C3">
              <w:rPr>
                <w:rFonts w:cstheme="minorHAnsi"/>
                <w:color w:val="000000" w:themeColor="text1"/>
              </w:rPr>
              <w:t>Do</w:t>
            </w:r>
            <w:r w:rsidR="00473C96" w:rsidRPr="00DA46C3">
              <w:rPr>
                <w:rFonts w:cstheme="minorHAnsi"/>
                <w:color w:val="000000" w:themeColor="text1"/>
              </w:rPr>
              <w:t xml:space="preserve"> not</w:t>
            </w:r>
            <w:r w:rsidRPr="00DA46C3">
              <w:rPr>
                <w:rFonts w:cstheme="minorHAnsi"/>
                <w:color w:val="000000" w:themeColor="text1"/>
              </w:rPr>
              <w:t xml:space="preserve"> delay. If you suspect or know that someone is at risk of harm, </w:t>
            </w:r>
            <w:r w:rsidR="00764002" w:rsidRPr="00DA46C3">
              <w:rPr>
                <w:rFonts w:cstheme="minorHAnsi"/>
                <w:color w:val="000000" w:themeColor="text1"/>
              </w:rPr>
              <w:t>abuse</w:t>
            </w:r>
            <w:r w:rsidRPr="00DA46C3">
              <w:rPr>
                <w:rFonts w:cstheme="minorHAnsi"/>
                <w:color w:val="000000" w:themeColor="text1"/>
              </w:rPr>
              <w:t xml:space="preserve"> or neglect, report it immediately!  </w:t>
            </w:r>
          </w:p>
          <w:p w14:paraId="5201A50B" w14:textId="77777777" w:rsidR="00E160ED" w:rsidRPr="00DA46C3" w:rsidRDefault="00E160ED" w:rsidP="00900A23">
            <w:pPr>
              <w:ind w:left="481" w:right="1178" w:hanging="6"/>
              <w:rPr>
                <w:rFonts w:cstheme="minorHAnsi"/>
                <w:b/>
              </w:rPr>
            </w:pPr>
          </w:p>
          <w:p w14:paraId="24258225" w14:textId="77777777" w:rsidR="00E160ED" w:rsidRPr="00DA46C3" w:rsidRDefault="00E160ED" w:rsidP="00900A23">
            <w:pPr>
              <w:ind w:left="481" w:right="1178" w:hanging="6"/>
              <w:rPr>
                <w:rFonts w:cstheme="minorHAnsi"/>
                <w:b/>
                <w:color w:val="002060"/>
              </w:rPr>
            </w:pPr>
          </w:p>
          <w:p w14:paraId="4DFE958A" w14:textId="77777777" w:rsidR="00E160ED" w:rsidRPr="00DA46C3" w:rsidRDefault="00E160ED" w:rsidP="00900A23">
            <w:pPr>
              <w:ind w:left="481" w:right="1178" w:hanging="6"/>
              <w:rPr>
                <w:rFonts w:cstheme="minorHAnsi"/>
                <w:b/>
                <w:color w:val="002060"/>
              </w:rPr>
            </w:pPr>
            <w:r w:rsidRPr="00DA46C3">
              <w:rPr>
                <w:rFonts w:cstheme="minorHAnsi"/>
                <w:b/>
                <w:color w:val="1F3864" w:themeColor="accent1" w:themeShade="80"/>
              </w:rPr>
              <w:t>Safeguarding is the responsibility of everybody</w:t>
            </w:r>
          </w:p>
        </w:tc>
      </w:tr>
    </w:tbl>
    <w:p w14:paraId="473FB79C" w14:textId="39AB2E37" w:rsidR="00963D49" w:rsidRPr="00DA46C3" w:rsidRDefault="00963D49" w:rsidP="00F343E5">
      <w:pPr>
        <w:pStyle w:val="PIChapter"/>
        <w:numPr>
          <w:ilvl w:val="0"/>
          <w:numId w:val="0"/>
        </w:numPr>
        <w:ind w:left="432" w:hanging="432"/>
        <w:rPr>
          <w:rFonts w:asciiTheme="minorHAnsi" w:hAnsiTheme="minorHAnsi" w:cstheme="minorHAnsi"/>
          <w:sz w:val="22"/>
          <w:szCs w:val="22"/>
          <w:bdr w:val="none" w:sz="0" w:space="0" w:color="auto" w:frame="1"/>
        </w:rPr>
      </w:pPr>
      <w:bookmarkStart w:id="1070" w:name="_Toc100053306"/>
      <w:bookmarkStart w:id="1071" w:name="_Toc115779999"/>
      <w:r w:rsidRPr="00DA46C3">
        <w:rPr>
          <w:rFonts w:asciiTheme="minorHAnsi" w:hAnsiTheme="minorHAnsi" w:cstheme="minorHAnsi"/>
          <w:sz w:val="22"/>
          <w:szCs w:val="22"/>
          <w:bdr w:val="none" w:sz="0" w:space="0" w:color="auto" w:frame="1"/>
        </w:rPr>
        <w:lastRenderedPageBreak/>
        <w:t xml:space="preserve">Annex </w:t>
      </w:r>
      <w:r w:rsidR="00F343E5" w:rsidRPr="00DA46C3">
        <w:rPr>
          <w:rFonts w:asciiTheme="minorHAnsi" w:hAnsiTheme="minorHAnsi" w:cstheme="minorHAnsi"/>
          <w:sz w:val="22"/>
          <w:szCs w:val="22"/>
          <w:bdr w:val="none" w:sz="0" w:space="0" w:color="auto" w:frame="1"/>
        </w:rPr>
        <w:t xml:space="preserve">C </w:t>
      </w:r>
      <w:r w:rsidRPr="00DA46C3">
        <w:rPr>
          <w:rFonts w:asciiTheme="minorHAnsi" w:hAnsiTheme="minorHAnsi" w:cstheme="minorHAnsi"/>
          <w:sz w:val="22"/>
          <w:szCs w:val="22"/>
          <w:bdr w:val="none" w:sz="0" w:space="0" w:color="auto" w:frame="1"/>
        </w:rPr>
        <w:t xml:space="preserve">– Safeguarding </w:t>
      </w:r>
      <w:r w:rsidR="00703F39" w:rsidRPr="00DA46C3">
        <w:rPr>
          <w:rFonts w:asciiTheme="minorHAnsi" w:hAnsiTheme="minorHAnsi" w:cstheme="minorHAnsi"/>
          <w:sz w:val="22"/>
          <w:szCs w:val="22"/>
          <w:bdr w:val="none" w:sz="0" w:space="0" w:color="auto" w:frame="1"/>
        </w:rPr>
        <w:t>a</w:t>
      </w:r>
      <w:r w:rsidRPr="00DA46C3">
        <w:rPr>
          <w:rFonts w:asciiTheme="minorHAnsi" w:hAnsiTheme="minorHAnsi" w:cstheme="minorHAnsi"/>
          <w:sz w:val="22"/>
          <w:szCs w:val="22"/>
          <w:bdr w:val="none" w:sz="0" w:space="0" w:color="auto" w:frame="1"/>
        </w:rPr>
        <w:t>udit tool</w:t>
      </w:r>
      <w:bookmarkEnd w:id="1070"/>
      <w:bookmarkEnd w:id="1071"/>
    </w:p>
    <w:p w14:paraId="7273A433" w14:textId="77777777" w:rsidR="00963D49" w:rsidRPr="00DA46C3" w:rsidRDefault="00963D49" w:rsidP="00963D49">
      <w:pPr>
        <w:rPr>
          <w:rFonts w:cstheme="minorHAnsi"/>
        </w:rPr>
      </w:pPr>
    </w:p>
    <w:p w14:paraId="596F3222" w14:textId="77777777" w:rsidR="00963D49" w:rsidRPr="00DA46C3" w:rsidRDefault="00963D49" w:rsidP="00963D49">
      <w:pPr>
        <w:rPr>
          <w:rFonts w:cstheme="minorHAnsi"/>
        </w:rPr>
      </w:pPr>
      <w:r w:rsidRPr="00DA46C3">
        <w:rPr>
          <w:rFonts w:cstheme="minorHAnsi"/>
        </w:rPr>
        <w:t>RAG status indicator:</w:t>
      </w:r>
    </w:p>
    <w:p w14:paraId="19E33B10" w14:textId="77777777" w:rsidR="00963D49" w:rsidRPr="00DA46C3" w:rsidRDefault="00963D49" w:rsidP="00963D49">
      <w:pPr>
        <w:rPr>
          <w:rFonts w:cstheme="minorHAns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888"/>
        <w:gridCol w:w="11959"/>
      </w:tblGrid>
      <w:tr w:rsidR="00963D49" w:rsidRPr="00DA46C3" w14:paraId="0490A5BB" w14:textId="77777777" w:rsidTr="00F343E5">
        <w:tc>
          <w:tcPr>
            <w:tcW w:w="1098" w:type="dxa"/>
            <w:tcBorders>
              <w:right w:val="single" w:sz="4" w:space="0" w:color="auto"/>
            </w:tcBorders>
          </w:tcPr>
          <w:p w14:paraId="3D5DA031" w14:textId="77777777" w:rsidR="00963D49" w:rsidRPr="00DA46C3" w:rsidRDefault="00963D49" w:rsidP="00C918A7">
            <w:pPr>
              <w:rPr>
                <w:rFonts w:cstheme="minorHAnsi"/>
              </w:rPr>
            </w:pPr>
            <w:r w:rsidRPr="00DA46C3">
              <w:rPr>
                <w:rFonts w:cstheme="minorHAnsi"/>
              </w:rPr>
              <w:t>Red</w:t>
            </w:r>
          </w:p>
        </w:tc>
        <w:tc>
          <w:tcPr>
            <w:tcW w:w="900" w:type="dxa"/>
            <w:tcBorders>
              <w:top w:val="single" w:sz="4" w:space="0" w:color="auto"/>
              <w:left w:val="single" w:sz="4" w:space="0" w:color="auto"/>
              <w:bottom w:val="single" w:sz="4" w:space="0" w:color="auto"/>
              <w:right w:val="single" w:sz="4" w:space="0" w:color="auto"/>
            </w:tcBorders>
            <w:shd w:val="clear" w:color="auto" w:fill="FF0000"/>
          </w:tcPr>
          <w:p w14:paraId="4BD7474D" w14:textId="77777777" w:rsidR="00963D49" w:rsidRPr="00DA46C3" w:rsidRDefault="00963D49" w:rsidP="00C918A7">
            <w:pPr>
              <w:rPr>
                <w:rFonts w:cstheme="minorHAnsi"/>
              </w:rPr>
            </w:pPr>
          </w:p>
        </w:tc>
        <w:tc>
          <w:tcPr>
            <w:tcW w:w="12158" w:type="dxa"/>
            <w:tcBorders>
              <w:left w:val="single" w:sz="4" w:space="0" w:color="auto"/>
            </w:tcBorders>
          </w:tcPr>
          <w:p w14:paraId="1CD72419" w14:textId="77777777" w:rsidR="00963D49" w:rsidRPr="00DA46C3" w:rsidRDefault="00963D49" w:rsidP="00C918A7">
            <w:pPr>
              <w:rPr>
                <w:rFonts w:cstheme="minorHAnsi"/>
              </w:rPr>
            </w:pPr>
            <w:r w:rsidRPr="00DA46C3">
              <w:rPr>
                <w:rFonts w:cstheme="minorHAnsi"/>
              </w:rPr>
              <w:t xml:space="preserve">Non-compliant against standards </w:t>
            </w:r>
          </w:p>
        </w:tc>
      </w:tr>
      <w:tr w:rsidR="00963D49" w:rsidRPr="00DA46C3" w14:paraId="4733ABF2" w14:textId="77777777" w:rsidTr="00F343E5">
        <w:tc>
          <w:tcPr>
            <w:tcW w:w="1098" w:type="dxa"/>
            <w:tcBorders>
              <w:right w:val="single" w:sz="4" w:space="0" w:color="auto"/>
            </w:tcBorders>
          </w:tcPr>
          <w:p w14:paraId="3C32B7D2" w14:textId="77777777" w:rsidR="00963D49" w:rsidRPr="00DA46C3" w:rsidRDefault="00963D49" w:rsidP="00C918A7">
            <w:pPr>
              <w:rPr>
                <w:rFonts w:cstheme="minorHAnsi"/>
              </w:rPr>
            </w:pPr>
            <w:r w:rsidRPr="00DA46C3">
              <w:rPr>
                <w:rFonts w:cstheme="minorHAnsi"/>
              </w:rPr>
              <w:t>Amber</w:t>
            </w:r>
          </w:p>
        </w:tc>
        <w:tc>
          <w:tcPr>
            <w:tcW w:w="900" w:type="dxa"/>
            <w:tcBorders>
              <w:top w:val="single" w:sz="4" w:space="0" w:color="auto"/>
              <w:left w:val="single" w:sz="4" w:space="0" w:color="auto"/>
              <w:bottom w:val="single" w:sz="4" w:space="0" w:color="auto"/>
              <w:right w:val="single" w:sz="4" w:space="0" w:color="auto"/>
            </w:tcBorders>
            <w:shd w:val="clear" w:color="auto" w:fill="FFC000"/>
          </w:tcPr>
          <w:p w14:paraId="00C2D8AC" w14:textId="77777777" w:rsidR="00963D49" w:rsidRPr="00DA46C3" w:rsidRDefault="00963D49" w:rsidP="00C918A7">
            <w:pPr>
              <w:rPr>
                <w:rFonts w:cstheme="minorHAnsi"/>
              </w:rPr>
            </w:pPr>
          </w:p>
        </w:tc>
        <w:tc>
          <w:tcPr>
            <w:tcW w:w="12158" w:type="dxa"/>
            <w:tcBorders>
              <w:left w:val="single" w:sz="4" w:space="0" w:color="auto"/>
            </w:tcBorders>
          </w:tcPr>
          <w:p w14:paraId="4DFEE8BE" w14:textId="77777777" w:rsidR="00963D49" w:rsidRPr="00DA46C3" w:rsidRDefault="00963D49" w:rsidP="00C918A7">
            <w:pPr>
              <w:rPr>
                <w:rFonts w:cstheme="minorHAnsi"/>
              </w:rPr>
            </w:pPr>
            <w:r w:rsidRPr="00DA46C3">
              <w:rPr>
                <w:rFonts w:cstheme="minorHAnsi"/>
              </w:rPr>
              <w:t>Partially compliant and an action plan is in place with SMART objectives</w:t>
            </w:r>
          </w:p>
        </w:tc>
      </w:tr>
      <w:tr w:rsidR="00963D49" w:rsidRPr="00DA46C3" w14:paraId="66C0675A" w14:textId="77777777" w:rsidTr="00F343E5">
        <w:tc>
          <w:tcPr>
            <w:tcW w:w="1098" w:type="dxa"/>
            <w:tcBorders>
              <w:right w:val="single" w:sz="4" w:space="0" w:color="auto"/>
            </w:tcBorders>
          </w:tcPr>
          <w:p w14:paraId="24584FF0" w14:textId="77777777" w:rsidR="00963D49" w:rsidRPr="00DA46C3" w:rsidRDefault="00963D49" w:rsidP="00C918A7">
            <w:pPr>
              <w:rPr>
                <w:rFonts w:cstheme="minorHAnsi"/>
              </w:rPr>
            </w:pPr>
            <w:r w:rsidRPr="00DA46C3">
              <w:rPr>
                <w:rFonts w:cstheme="minorHAnsi"/>
              </w:rPr>
              <w:t>Green</w:t>
            </w:r>
          </w:p>
        </w:tc>
        <w:tc>
          <w:tcPr>
            <w:tcW w:w="900" w:type="dxa"/>
            <w:tcBorders>
              <w:top w:val="single" w:sz="4" w:space="0" w:color="auto"/>
              <w:left w:val="single" w:sz="4" w:space="0" w:color="auto"/>
              <w:bottom w:val="single" w:sz="4" w:space="0" w:color="auto"/>
              <w:right w:val="single" w:sz="4" w:space="0" w:color="auto"/>
            </w:tcBorders>
            <w:shd w:val="clear" w:color="auto" w:fill="00B050"/>
          </w:tcPr>
          <w:p w14:paraId="6AFF68AD" w14:textId="77777777" w:rsidR="00963D49" w:rsidRPr="00DA46C3" w:rsidRDefault="00963D49" w:rsidP="00C918A7">
            <w:pPr>
              <w:rPr>
                <w:rFonts w:cstheme="minorHAnsi"/>
              </w:rPr>
            </w:pPr>
          </w:p>
        </w:tc>
        <w:tc>
          <w:tcPr>
            <w:tcW w:w="12158" w:type="dxa"/>
            <w:tcBorders>
              <w:left w:val="single" w:sz="4" w:space="0" w:color="auto"/>
            </w:tcBorders>
          </w:tcPr>
          <w:p w14:paraId="635FA16B" w14:textId="77777777" w:rsidR="00963D49" w:rsidRPr="00DA46C3" w:rsidRDefault="00963D49" w:rsidP="00C918A7">
            <w:pPr>
              <w:rPr>
                <w:rFonts w:cstheme="minorHAnsi"/>
              </w:rPr>
            </w:pPr>
            <w:r w:rsidRPr="00DA46C3">
              <w:rPr>
                <w:rFonts w:cstheme="minorHAnsi"/>
              </w:rPr>
              <w:t>Fully compliant</w:t>
            </w:r>
          </w:p>
        </w:tc>
      </w:tr>
    </w:tbl>
    <w:p w14:paraId="7E49CD98" w14:textId="77777777" w:rsidR="00963D49" w:rsidRPr="00DA46C3" w:rsidRDefault="00963D49" w:rsidP="00963D49">
      <w:pPr>
        <w:rPr>
          <w:rFonts w:cstheme="minorHAnsi"/>
        </w:rPr>
      </w:pPr>
    </w:p>
    <w:tbl>
      <w:tblPr>
        <w:tblStyle w:val="TableGrid1"/>
        <w:tblW w:w="0" w:type="auto"/>
        <w:tblLook w:val="04A0" w:firstRow="1" w:lastRow="0" w:firstColumn="1" w:lastColumn="0" w:noHBand="0" w:noVBand="1"/>
      </w:tblPr>
      <w:tblGrid>
        <w:gridCol w:w="3362"/>
        <w:gridCol w:w="4562"/>
        <w:gridCol w:w="4209"/>
        <w:gridCol w:w="895"/>
        <w:gridCol w:w="902"/>
      </w:tblGrid>
      <w:tr w:rsidR="00963D49" w:rsidRPr="00DA46C3" w14:paraId="11DA3C81" w14:textId="77777777" w:rsidTr="00C918A7">
        <w:tc>
          <w:tcPr>
            <w:tcW w:w="3438" w:type="dxa"/>
            <w:shd w:val="clear" w:color="auto" w:fill="4472C4" w:themeFill="accent1"/>
          </w:tcPr>
          <w:p w14:paraId="7061419E" w14:textId="77777777" w:rsidR="00963D49" w:rsidRPr="00DA46C3" w:rsidRDefault="00963D49" w:rsidP="00F343E5">
            <w:pPr>
              <w:rPr>
                <w:rFonts w:cstheme="minorHAnsi"/>
                <w:b/>
                <w:bCs/>
                <w:color w:val="FFFFFF" w:themeColor="background1"/>
              </w:rPr>
            </w:pPr>
            <w:r w:rsidRPr="00DA46C3">
              <w:rPr>
                <w:rFonts w:cstheme="minorHAnsi"/>
                <w:b/>
                <w:bCs/>
                <w:color w:val="FFFFFF" w:themeColor="background1"/>
              </w:rPr>
              <w:t>Standard</w:t>
            </w:r>
          </w:p>
        </w:tc>
        <w:tc>
          <w:tcPr>
            <w:tcW w:w="4674" w:type="dxa"/>
            <w:shd w:val="clear" w:color="auto" w:fill="4472C4" w:themeFill="accent1"/>
          </w:tcPr>
          <w:p w14:paraId="5E1F3EE9" w14:textId="77777777" w:rsidR="00963D49" w:rsidRPr="00DA46C3" w:rsidRDefault="00963D49" w:rsidP="00F343E5">
            <w:pPr>
              <w:rPr>
                <w:rFonts w:cstheme="minorHAnsi"/>
                <w:b/>
                <w:bCs/>
                <w:color w:val="FFFFFF" w:themeColor="background1"/>
              </w:rPr>
            </w:pPr>
            <w:r w:rsidRPr="00DA46C3">
              <w:rPr>
                <w:rFonts w:cstheme="minorHAnsi"/>
                <w:b/>
                <w:bCs/>
                <w:color w:val="FFFFFF" w:themeColor="background1"/>
              </w:rPr>
              <w:t>Guidance</w:t>
            </w:r>
          </w:p>
        </w:tc>
        <w:tc>
          <w:tcPr>
            <w:tcW w:w="4236" w:type="dxa"/>
            <w:shd w:val="clear" w:color="auto" w:fill="4472C4" w:themeFill="accent1"/>
          </w:tcPr>
          <w:p w14:paraId="6FBD5BDD" w14:textId="77777777" w:rsidR="00963D49" w:rsidRPr="00DA46C3" w:rsidRDefault="00963D49" w:rsidP="00F343E5">
            <w:pPr>
              <w:rPr>
                <w:rFonts w:cstheme="minorHAnsi"/>
                <w:b/>
                <w:bCs/>
                <w:color w:val="FFFFFF" w:themeColor="background1"/>
              </w:rPr>
            </w:pPr>
            <w:r w:rsidRPr="00DA46C3">
              <w:rPr>
                <w:rFonts w:cstheme="minorHAnsi"/>
                <w:b/>
                <w:bCs/>
                <w:color w:val="FFFFFF" w:themeColor="background1"/>
              </w:rPr>
              <w:t>Evidence</w:t>
            </w:r>
          </w:p>
        </w:tc>
        <w:tc>
          <w:tcPr>
            <w:tcW w:w="900" w:type="dxa"/>
            <w:shd w:val="clear" w:color="auto" w:fill="4472C4" w:themeFill="accent1"/>
          </w:tcPr>
          <w:p w14:paraId="4E7A2AB7" w14:textId="77777777" w:rsidR="00963D49" w:rsidRPr="00DA46C3" w:rsidRDefault="00963D49" w:rsidP="00F343E5">
            <w:pPr>
              <w:rPr>
                <w:rFonts w:cstheme="minorHAnsi"/>
                <w:b/>
                <w:bCs/>
                <w:color w:val="FFFFFF" w:themeColor="background1"/>
              </w:rPr>
            </w:pPr>
            <w:r w:rsidRPr="00DA46C3">
              <w:rPr>
                <w:rFonts w:cstheme="minorHAnsi"/>
                <w:b/>
                <w:bCs/>
                <w:color w:val="FFFFFF" w:themeColor="background1"/>
              </w:rPr>
              <w:t>RAG status</w:t>
            </w:r>
          </w:p>
          <w:p w14:paraId="3FC58B04" w14:textId="77777777" w:rsidR="00963D49" w:rsidRPr="00DA46C3" w:rsidRDefault="00963D49" w:rsidP="00F343E5">
            <w:pPr>
              <w:rPr>
                <w:rFonts w:cstheme="minorHAnsi"/>
                <w:b/>
                <w:bCs/>
                <w:color w:val="FFFFFF" w:themeColor="background1"/>
              </w:rPr>
            </w:pPr>
            <w:r w:rsidRPr="00DA46C3">
              <w:rPr>
                <w:rFonts w:cstheme="minorHAnsi"/>
                <w:b/>
                <w:bCs/>
                <w:color w:val="FFFFFF" w:themeColor="background1"/>
              </w:rPr>
              <w:t>adult</w:t>
            </w:r>
          </w:p>
        </w:tc>
        <w:tc>
          <w:tcPr>
            <w:tcW w:w="908" w:type="dxa"/>
            <w:shd w:val="clear" w:color="auto" w:fill="4472C4" w:themeFill="accent1"/>
          </w:tcPr>
          <w:p w14:paraId="1872FECF" w14:textId="77777777" w:rsidR="00963D49" w:rsidRPr="00DA46C3" w:rsidRDefault="00963D49" w:rsidP="00F343E5">
            <w:pPr>
              <w:rPr>
                <w:rFonts w:cstheme="minorHAnsi"/>
                <w:b/>
                <w:bCs/>
                <w:color w:val="FFFFFF" w:themeColor="background1"/>
              </w:rPr>
            </w:pPr>
            <w:r w:rsidRPr="00DA46C3">
              <w:rPr>
                <w:rFonts w:cstheme="minorHAnsi"/>
                <w:b/>
                <w:bCs/>
                <w:color w:val="FFFFFF" w:themeColor="background1"/>
              </w:rPr>
              <w:t>RAG status</w:t>
            </w:r>
          </w:p>
          <w:p w14:paraId="0EA60353" w14:textId="77777777" w:rsidR="00963D49" w:rsidRPr="00DA46C3" w:rsidRDefault="00963D49" w:rsidP="00F343E5">
            <w:pPr>
              <w:rPr>
                <w:rFonts w:cstheme="minorHAnsi"/>
                <w:b/>
                <w:bCs/>
                <w:color w:val="FFFFFF" w:themeColor="background1"/>
              </w:rPr>
            </w:pPr>
            <w:r w:rsidRPr="00DA46C3">
              <w:rPr>
                <w:rFonts w:cstheme="minorHAnsi"/>
                <w:b/>
                <w:bCs/>
                <w:color w:val="FFFFFF" w:themeColor="background1"/>
              </w:rPr>
              <w:t>child</w:t>
            </w:r>
          </w:p>
        </w:tc>
      </w:tr>
      <w:tr w:rsidR="00963D49" w:rsidRPr="00DA46C3" w14:paraId="11FB6B87" w14:textId="77777777" w:rsidTr="00C918A7">
        <w:tc>
          <w:tcPr>
            <w:tcW w:w="3438" w:type="dxa"/>
          </w:tcPr>
          <w:p w14:paraId="15989EEA" w14:textId="3B3ADA75" w:rsidR="00920A3D" w:rsidRPr="00DA46C3" w:rsidRDefault="00963D49" w:rsidP="00C918A7">
            <w:pPr>
              <w:rPr>
                <w:rFonts w:cstheme="minorHAnsi"/>
                <w:b/>
              </w:rPr>
            </w:pPr>
            <w:r w:rsidRPr="00DA46C3">
              <w:rPr>
                <w:rFonts w:cstheme="minorHAnsi"/>
                <w:b/>
              </w:rPr>
              <w:t>Accountability</w:t>
            </w:r>
          </w:p>
          <w:p w14:paraId="67539F16" w14:textId="77777777" w:rsidR="00920A3D" w:rsidRPr="00DA46C3" w:rsidRDefault="00920A3D" w:rsidP="00C918A7">
            <w:pPr>
              <w:rPr>
                <w:rFonts w:cstheme="minorHAnsi"/>
                <w:b/>
              </w:rPr>
            </w:pPr>
          </w:p>
          <w:p w14:paraId="7C4FE0EC" w14:textId="1BDC23BC" w:rsidR="00963D49" w:rsidRPr="00DA46C3" w:rsidRDefault="00963D49" w:rsidP="00C918A7">
            <w:pPr>
              <w:rPr>
                <w:rFonts w:cstheme="minorHAnsi"/>
              </w:rPr>
            </w:pPr>
            <w:r w:rsidRPr="00DA46C3">
              <w:rPr>
                <w:rFonts w:cstheme="minorHAnsi"/>
              </w:rPr>
              <w:t>There are safeguarding adults and children polices in place.</w:t>
            </w:r>
          </w:p>
        </w:tc>
        <w:tc>
          <w:tcPr>
            <w:tcW w:w="4674" w:type="dxa"/>
          </w:tcPr>
          <w:p w14:paraId="1F74C98E" w14:textId="607887A7" w:rsidR="00963D49" w:rsidRPr="00DA46C3" w:rsidRDefault="00963D49">
            <w:pPr>
              <w:numPr>
                <w:ilvl w:val="0"/>
                <w:numId w:val="42"/>
              </w:numPr>
              <w:contextualSpacing/>
              <w:rPr>
                <w:rFonts w:cstheme="minorHAnsi"/>
              </w:rPr>
            </w:pPr>
            <w:r w:rsidRPr="00DA46C3">
              <w:rPr>
                <w:rFonts w:cstheme="minorHAnsi"/>
              </w:rPr>
              <w:t>There are named safeguarding leads for safeguarding children and adults at risk</w:t>
            </w:r>
          </w:p>
          <w:p w14:paraId="0AF90476" w14:textId="77777777" w:rsidR="00920A3D" w:rsidRPr="00DA46C3" w:rsidRDefault="00920A3D" w:rsidP="00F343E5">
            <w:pPr>
              <w:ind w:left="360"/>
              <w:contextualSpacing/>
              <w:rPr>
                <w:rFonts w:cstheme="minorHAnsi"/>
              </w:rPr>
            </w:pPr>
          </w:p>
          <w:p w14:paraId="5E64FDF6" w14:textId="003768E1" w:rsidR="00963D49" w:rsidRPr="00DA46C3" w:rsidRDefault="00963D49">
            <w:pPr>
              <w:numPr>
                <w:ilvl w:val="0"/>
                <w:numId w:val="42"/>
              </w:numPr>
              <w:contextualSpacing/>
              <w:rPr>
                <w:rFonts w:cstheme="minorHAnsi"/>
              </w:rPr>
            </w:pPr>
            <w:r w:rsidRPr="00DA46C3">
              <w:rPr>
                <w:rFonts w:cstheme="minorHAnsi"/>
              </w:rPr>
              <w:t>The policy states who staff should discuss any safeguarding concerns with</w:t>
            </w:r>
          </w:p>
          <w:p w14:paraId="68BF3802" w14:textId="77777777" w:rsidR="00920A3D" w:rsidRPr="00DA46C3" w:rsidRDefault="00920A3D" w:rsidP="00F343E5">
            <w:pPr>
              <w:contextualSpacing/>
              <w:rPr>
                <w:rFonts w:cstheme="minorHAnsi"/>
              </w:rPr>
            </w:pPr>
          </w:p>
          <w:p w14:paraId="636FBB1B" w14:textId="107BC9D2" w:rsidR="00963D49" w:rsidRPr="00DA46C3" w:rsidRDefault="00963D49">
            <w:pPr>
              <w:numPr>
                <w:ilvl w:val="0"/>
                <w:numId w:val="42"/>
              </w:numPr>
              <w:contextualSpacing/>
              <w:rPr>
                <w:rFonts w:cstheme="minorHAnsi"/>
              </w:rPr>
            </w:pPr>
            <w:r w:rsidRPr="00DA46C3">
              <w:rPr>
                <w:rFonts w:cstheme="minorHAnsi"/>
              </w:rPr>
              <w:t>There is a process of continuous improvement in place regarding policy review and update</w:t>
            </w:r>
          </w:p>
          <w:p w14:paraId="77FA3376" w14:textId="77777777" w:rsidR="00920A3D" w:rsidRPr="00DA46C3" w:rsidRDefault="00920A3D" w:rsidP="00F343E5">
            <w:pPr>
              <w:contextualSpacing/>
              <w:rPr>
                <w:rFonts w:cstheme="minorHAnsi"/>
              </w:rPr>
            </w:pPr>
          </w:p>
          <w:p w14:paraId="5069D47F" w14:textId="77777777" w:rsidR="00963D49" w:rsidRPr="00DA46C3" w:rsidRDefault="00963D49">
            <w:pPr>
              <w:numPr>
                <w:ilvl w:val="0"/>
                <w:numId w:val="42"/>
              </w:numPr>
              <w:contextualSpacing/>
              <w:rPr>
                <w:rFonts w:cstheme="minorHAnsi"/>
              </w:rPr>
            </w:pPr>
            <w:r w:rsidRPr="00DA46C3">
              <w:rPr>
                <w:rFonts w:cstheme="minorHAnsi"/>
              </w:rPr>
              <w:t>The policy refers to extant legislation</w:t>
            </w:r>
          </w:p>
          <w:p w14:paraId="0709F63D" w14:textId="77777777" w:rsidR="00963D49" w:rsidRPr="00DA46C3" w:rsidRDefault="00963D49" w:rsidP="00C918A7">
            <w:pPr>
              <w:rPr>
                <w:rFonts w:cstheme="minorHAnsi"/>
              </w:rPr>
            </w:pPr>
          </w:p>
        </w:tc>
        <w:tc>
          <w:tcPr>
            <w:tcW w:w="4236" w:type="dxa"/>
          </w:tcPr>
          <w:p w14:paraId="24383D6E" w14:textId="77777777" w:rsidR="00963D49" w:rsidRPr="00DA46C3" w:rsidRDefault="00963D49" w:rsidP="00C918A7">
            <w:pPr>
              <w:rPr>
                <w:rFonts w:cstheme="minorHAnsi"/>
                <w:i/>
                <w:color w:val="000000" w:themeColor="text1"/>
              </w:rPr>
            </w:pPr>
            <w:r w:rsidRPr="00DA46C3">
              <w:rPr>
                <w:rFonts w:cstheme="minorHAnsi"/>
                <w:i/>
                <w:color w:val="000000" w:themeColor="text1"/>
              </w:rPr>
              <w:t>Insert hyperlink to organisation policy here</w:t>
            </w:r>
          </w:p>
          <w:p w14:paraId="1C997270" w14:textId="77777777" w:rsidR="00963D49" w:rsidRPr="00DA46C3" w:rsidRDefault="00963D49" w:rsidP="00C918A7">
            <w:pPr>
              <w:rPr>
                <w:rFonts w:cstheme="minorHAnsi"/>
                <w:i/>
                <w:color w:val="000000" w:themeColor="text1"/>
              </w:rPr>
            </w:pPr>
          </w:p>
          <w:p w14:paraId="45C8057C" w14:textId="77777777" w:rsidR="00963D49" w:rsidRPr="00DA46C3" w:rsidRDefault="00963D49" w:rsidP="00C918A7">
            <w:pPr>
              <w:rPr>
                <w:rFonts w:cstheme="minorHAnsi"/>
                <w:i/>
                <w:color w:val="000000" w:themeColor="text1"/>
              </w:rPr>
            </w:pPr>
            <w:r w:rsidRPr="00DA46C3">
              <w:rPr>
                <w:rFonts w:cstheme="minorHAnsi"/>
                <w:i/>
                <w:color w:val="000000" w:themeColor="text1"/>
              </w:rPr>
              <w:t>Named staff are annotated in the policy</w:t>
            </w:r>
          </w:p>
          <w:p w14:paraId="258734E0" w14:textId="77777777" w:rsidR="00963D49" w:rsidRPr="00DA46C3" w:rsidRDefault="00963D49" w:rsidP="00C918A7">
            <w:pPr>
              <w:rPr>
                <w:rFonts w:cstheme="minorHAnsi"/>
                <w:i/>
                <w:color w:val="000000" w:themeColor="text1"/>
              </w:rPr>
            </w:pPr>
          </w:p>
          <w:p w14:paraId="4F042C26" w14:textId="77777777" w:rsidR="00963D49" w:rsidRPr="00DA46C3" w:rsidRDefault="00963D49" w:rsidP="00C918A7">
            <w:pPr>
              <w:rPr>
                <w:rFonts w:cstheme="minorHAnsi"/>
                <w:i/>
                <w:color w:val="000000" w:themeColor="text1"/>
              </w:rPr>
            </w:pPr>
            <w:r w:rsidRPr="00DA46C3">
              <w:rPr>
                <w:rFonts w:cstheme="minorHAnsi"/>
                <w:i/>
                <w:color w:val="000000" w:themeColor="text1"/>
              </w:rPr>
              <w:t>Audit is detailed in the policy</w:t>
            </w:r>
          </w:p>
          <w:p w14:paraId="6E1E7F2D" w14:textId="77777777" w:rsidR="00963D49" w:rsidRPr="00DA46C3" w:rsidRDefault="00963D49" w:rsidP="00C918A7">
            <w:pPr>
              <w:rPr>
                <w:rFonts w:cstheme="minorHAnsi"/>
                <w:i/>
                <w:color w:val="000000" w:themeColor="text1"/>
              </w:rPr>
            </w:pPr>
          </w:p>
          <w:p w14:paraId="2301C53B" w14:textId="3634F032" w:rsidR="00963D49" w:rsidRPr="00DA46C3" w:rsidRDefault="00963D49" w:rsidP="00C918A7">
            <w:pPr>
              <w:rPr>
                <w:rFonts w:cstheme="minorHAnsi"/>
                <w:i/>
                <w:color w:val="000000" w:themeColor="text1"/>
              </w:rPr>
            </w:pPr>
            <w:r w:rsidRPr="00DA46C3">
              <w:rPr>
                <w:rFonts w:cstheme="minorHAnsi"/>
                <w:b/>
                <w:i/>
                <w:color w:val="000000" w:themeColor="text1"/>
              </w:rPr>
              <w:t>Examples include</w:t>
            </w:r>
            <w:r w:rsidRPr="00DA46C3">
              <w:rPr>
                <w:rFonts w:cstheme="minorHAnsi"/>
                <w:i/>
                <w:color w:val="000000" w:themeColor="text1"/>
              </w:rPr>
              <w:t>:</w:t>
            </w:r>
          </w:p>
          <w:p w14:paraId="27EF8D2D" w14:textId="77777777" w:rsidR="00920A3D" w:rsidRPr="00DA46C3" w:rsidRDefault="00920A3D" w:rsidP="00C918A7">
            <w:pPr>
              <w:rPr>
                <w:rFonts w:cstheme="minorHAnsi"/>
                <w:i/>
                <w:color w:val="000000" w:themeColor="text1"/>
              </w:rPr>
            </w:pPr>
          </w:p>
          <w:p w14:paraId="15F820DC" w14:textId="77777777" w:rsidR="00963D49" w:rsidRPr="00DA46C3" w:rsidRDefault="00963D49" w:rsidP="00C918A7">
            <w:pPr>
              <w:rPr>
                <w:rFonts w:cstheme="minorHAnsi"/>
                <w:i/>
                <w:color w:val="000000" w:themeColor="text1"/>
              </w:rPr>
            </w:pPr>
            <w:r w:rsidRPr="00DA46C3">
              <w:rPr>
                <w:rFonts w:cstheme="minorHAnsi"/>
                <w:i/>
                <w:color w:val="000000" w:themeColor="text1"/>
              </w:rPr>
              <w:t>Mental Capacity Act (2005)</w:t>
            </w:r>
          </w:p>
          <w:p w14:paraId="6B1142C7" w14:textId="77777777" w:rsidR="00963D49" w:rsidRPr="00DA46C3" w:rsidRDefault="00963D49" w:rsidP="00C918A7">
            <w:pPr>
              <w:rPr>
                <w:rFonts w:cstheme="minorHAnsi"/>
                <w:i/>
                <w:color w:val="000000" w:themeColor="text1"/>
              </w:rPr>
            </w:pPr>
            <w:r w:rsidRPr="00DA46C3">
              <w:rPr>
                <w:rFonts w:cstheme="minorHAnsi"/>
                <w:i/>
                <w:color w:val="000000" w:themeColor="text1"/>
              </w:rPr>
              <w:t>Deprivation of Liberty Safeguards (2009)</w:t>
            </w:r>
          </w:p>
          <w:p w14:paraId="103BC89A" w14:textId="77777777" w:rsidR="00963D49" w:rsidRPr="00DA46C3" w:rsidRDefault="00963D49" w:rsidP="00C918A7">
            <w:pPr>
              <w:rPr>
                <w:rFonts w:cstheme="minorHAnsi"/>
                <w:i/>
                <w:color w:val="000000" w:themeColor="text1"/>
              </w:rPr>
            </w:pPr>
            <w:r w:rsidRPr="00DA46C3">
              <w:rPr>
                <w:rFonts w:cstheme="minorHAnsi"/>
                <w:i/>
                <w:color w:val="000000" w:themeColor="text1"/>
              </w:rPr>
              <w:t>Care Act (2014)</w:t>
            </w:r>
          </w:p>
          <w:p w14:paraId="608B7C9B" w14:textId="77777777" w:rsidR="00963D49" w:rsidRPr="00DA46C3" w:rsidRDefault="00963D49" w:rsidP="00C918A7">
            <w:pPr>
              <w:rPr>
                <w:rFonts w:cstheme="minorHAnsi"/>
                <w:i/>
                <w:color w:val="000000" w:themeColor="text1"/>
              </w:rPr>
            </w:pPr>
            <w:r w:rsidRPr="00DA46C3">
              <w:rPr>
                <w:rFonts w:cstheme="minorHAnsi"/>
                <w:i/>
                <w:color w:val="000000" w:themeColor="text1"/>
              </w:rPr>
              <w:t>Prevent Duty Guidance (2015)</w:t>
            </w:r>
          </w:p>
          <w:p w14:paraId="62383D25" w14:textId="77777777" w:rsidR="00963D49" w:rsidRPr="00DA46C3" w:rsidRDefault="00963D49" w:rsidP="00C918A7">
            <w:pPr>
              <w:rPr>
                <w:rFonts w:cstheme="minorHAnsi"/>
                <w:i/>
                <w:color w:val="000000" w:themeColor="text1"/>
              </w:rPr>
            </w:pPr>
            <w:r w:rsidRPr="00DA46C3">
              <w:rPr>
                <w:rFonts w:cstheme="minorHAnsi"/>
                <w:i/>
                <w:color w:val="000000" w:themeColor="text1"/>
              </w:rPr>
              <w:t>Information Sharing (2015)</w:t>
            </w:r>
          </w:p>
          <w:p w14:paraId="228E916E" w14:textId="77777777" w:rsidR="00963D49" w:rsidRPr="00DA46C3" w:rsidRDefault="00963D49" w:rsidP="00C918A7">
            <w:pPr>
              <w:rPr>
                <w:rFonts w:cstheme="minorHAnsi"/>
                <w:i/>
                <w:color w:val="000000" w:themeColor="text1"/>
              </w:rPr>
            </w:pPr>
          </w:p>
        </w:tc>
        <w:tc>
          <w:tcPr>
            <w:tcW w:w="900" w:type="dxa"/>
          </w:tcPr>
          <w:p w14:paraId="526DEC65" w14:textId="77777777" w:rsidR="00963D49" w:rsidRPr="00DA46C3" w:rsidRDefault="00963D49" w:rsidP="00C918A7">
            <w:pPr>
              <w:rPr>
                <w:rFonts w:cstheme="minorHAnsi"/>
              </w:rPr>
            </w:pPr>
          </w:p>
        </w:tc>
        <w:tc>
          <w:tcPr>
            <w:tcW w:w="908" w:type="dxa"/>
          </w:tcPr>
          <w:p w14:paraId="5E12CAD0" w14:textId="77777777" w:rsidR="00963D49" w:rsidRPr="00DA46C3" w:rsidRDefault="00963D49" w:rsidP="00C918A7">
            <w:pPr>
              <w:rPr>
                <w:rFonts w:cstheme="minorHAnsi"/>
              </w:rPr>
            </w:pPr>
          </w:p>
        </w:tc>
      </w:tr>
      <w:tr w:rsidR="00963D49" w:rsidRPr="00DA46C3" w14:paraId="042A1329" w14:textId="77777777" w:rsidTr="00C918A7">
        <w:tc>
          <w:tcPr>
            <w:tcW w:w="3438" w:type="dxa"/>
          </w:tcPr>
          <w:p w14:paraId="00F88DC3" w14:textId="5BDB7FA9" w:rsidR="00920A3D" w:rsidRPr="00DA46C3" w:rsidRDefault="00963D49" w:rsidP="00C918A7">
            <w:pPr>
              <w:rPr>
                <w:rFonts w:cstheme="minorHAnsi"/>
                <w:b/>
              </w:rPr>
            </w:pPr>
            <w:r w:rsidRPr="00DA46C3">
              <w:rPr>
                <w:rFonts w:cstheme="minorHAnsi"/>
                <w:b/>
              </w:rPr>
              <w:t>Governance</w:t>
            </w:r>
            <w:r w:rsidR="00920A3D" w:rsidRPr="00DA46C3">
              <w:rPr>
                <w:rFonts w:cstheme="minorHAnsi"/>
                <w:b/>
              </w:rPr>
              <w:t xml:space="preserve"> and</w:t>
            </w:r>
            <w:r w:rsidRPr="00DA46C3">
              <w:rPr>
                <w:rFonts w:cstheme="minorHAnsi"/>
                <w:b/>
              </w:rPr>
              <w:t xml:space="preserve"> assurance</w:t>
            </w:r>
          </w:p>
          <w:p w14:paraId="520371D4" w14:textId="77777777" w:rsidR="00920A3D" w:rsidRPr="00DA46C3" w:rsidRDefault="00920A3D" w:rsidP="00C918A7">
            <w:pPr>
              <w:rPr>
                <w:rFonts w:cstheme="minorHAnsi"/>
                <w:b/>
              </w:rPr>
            </w:pPr>
          </w:p>
          <w:p w14:paraId="7558C4F9" w14:textId="0EBD6956" w:rsidR="00963D49" w:rsidRPr="00DA46C3" w:rsidRDefault="00963D49" w:rsidP="00C918A7">
            <w:pPr>
              <w:rPr>
                <w:rFonts w:cstheme="minorHAnsi"/>
              </w:rPr>
            </w:pPr>
            <w:r w:rsidRPr="00DA46C3">
              <w:rPr>
                <w:rFonts w:cstheme="minorHAnsi"/>
              </w:rPr>
              <w:lastRenderedPageBreak/>
              <w:t>The organisation is registered with the Care Quality Commission (CQC).</w:t>
            </w:r>
          </w:p>
        </w:tc>
        <w:tc>
          <w:tcPr>
            <w:tcW w:w="4674" w:type="dxa"/>
          </w:tcPr>
          <w:p w14:paraId="698987BB" w14:textId="77777777" w:rsidR="00963D49" w:rsidRPr="00DA46C3" w:rsidRDefault="00963D49">
            <w:pPr>
              <w:numPr>
                <w:ilvl w:val="0"/>
                <w:numId w:val="43"/>
              </w:numPr>
              <w:contextualSpacing/>
              <w:rPr>
                <w:rFonts w:cstheme="minorHAnsi"/>
                <w:color w:val="0563C1" w:themeColor="hyperlink"/>
                <w:u w:val="single"/>
              </w:rPr>
            </w:pPr>
            <w:r w:rsidRPr="00DA46C3">
              <w:rPr>
                <w:rFonts w:cstheme="minorHAnsi"/>
              </w:rPr>
              <w:lastRenderedPageBreak/>
              <w:t xml:space="preserve">The organisation is compliant with </w:t>
            </w:r>
            <w:r w:rsidRPr="00DA46C3">
              <w:rPr>
                <w:rFonts w:cstheme="minorHAnsi"/>
              </w:rPr>
              <w:fldChar w:fldCharType="begin"/>
            </w:r>
            <w:r w:rsidRPr="00DA46C3">
              <w:rPr>
                <w:rFonts w:cstheme="minorHAnsi"/>
              </w:rPr>
              <w:instrText xml:space="preserve"> HYPERLINK "http://www.cqc.org.uk/guidance-providers/regulations-enforcement/regulation-13-safeguarding-service-users-abuse-improper" </w:instrText>
            </w:r>
            <w:r w:rsidRPr="00DA46C3">
              <w:rPr>
                <w:rFonts w:cstheme="minorHAnsi"/>
              </w:rPr>
            </w:r>
            <w:r w:rsidRPr="00DA46C3">
              <w:rPr>
                <w:rFonts w:cstheme="minorHAnsi"/>
              </w:rPr>
              <w:fldChar w:fldCharType="separate"/>
            </w:r>
            <w:r w:rsidRPr="00DA46C3">
              <w:rPr>
                <w:rFonts w:cstheme="minorHAnsi"/>
                <w:color w:val="0563C1" w:themeColor="hyperlink"/>
                <w:u w:val="single"/>
              </w:rPr>
              <w:t>Regulation 13 Safeguarding service users from abuse and improper treatment</w:t>
            </w:r>
          </w:p>
          <w:p w14:paraId="67E7B861" w14:textId="77777777" w:rsidR="00920A3D" w:rsidRPr="00DA46C3" w:rsidRDefault="00963D49" w:rsidP="00F343E5">
            <w:pPr>
              <w:ind w:left="360"/>
              <w:contextualSpacing/>
              <w:rPr>
                <w:rFonts w:cstheme="minorHAnsi"/>
              </w:rPr>
            </w:pPr>
            <w:r w:rsidRPr="00DA46C3">
              <w:rPr>
                <w:rFonts w:cstheme="minorHAnsi"/>
              </w:rPr>
              <w:fldChar w:fldCharType="end"/>
            </w:r>
          </w:p>
          <w:p w14:paraId="2A1C7016" w14:textId="137ED426" w:rsidR="00963D49" w:rsidRPr="00DA46C3" w:rsidRDefault="00963D49">
            <w:pPr>
              <w:numPr>
                <w:ilvl w:val="0"/>
                <w:numId w:val="43"/>
              </w:numPr>
              <w:contextualSpacing/>
              <w:rPr>
                <w:rFonts w:cstheme="minorHAnsi"/>
              </w:rPr>
            </w:pPr>
            <w:r w:rsidRPr="00DA46C3">
              <w:rPr>
                <w:rFonts w:cstheme="minorHAnsi"/>
              </w:rPr>
              <w:lastRenderedPageBreak/>
              <w:t xml:space="preserve">The organisation demonstrates compliance with </w:t>
            </w:r>
            <w:hyperlink r:id="rId67" w:history="1">
              <w:r w:rsidR="002334AF" w:rsidRPr="00DA46C3">
                <w:rPr>
                  <w:rFonts w:cstheme="minorHAnsi"/>
                </w:rPr>
                <w:t>CQC</w:t>
              </w:r>
            </w:hyperlink>
            <w:r w:rsidR="002334AF" w:rsidRPr="00DA46C3">
              <w:rPr>
                <w:rFonts w:cstheme="minorHAnsi"/>
              </w:rPr>
              <w:t xml:space="preserve"> standards</w:t>
            </w:r>
          </w:p>
        </w:tc>
        <w:tc>
          <w:tcPr>
            <w:tcW w:w="4236" w:type="dxa"/>
          </w:tcPr>
          <w:p w14:paraId="2004B337" w14:textId="77777777" w:rsidR="00963D49" w:rsidRPr="00DA46C3" w:rsidRDefault="00963D49" w:rsidP="00C918A7">
            <w:pPr>
              <w:rPr>
                <w:rFonts w:cstheme="minorHAnsi"/>
              </w:rPr>
            </w:pPr>
          </w:p>
        </w:tc>
        <w:tc>
          <w:tcPr>
            <w:tcW w:w="900" w:type="dxa"/>
          </w:tcPr>
          <w:p w14:paraId="6F5C19CC" w14:textId="77777777" w:rsidR="00963D49" w:rsidRPr="00DA46C3" w:rsidRDefault="00963D49" w:rsidP="00C918A7">
            <w:pPr>
              <w:rPr>
                <w:rFonts w:cstheme="minorHAnsi"/>
              </w:rPr>
            </w:pPr>
          </w:p>
        </w:tc>
        <w:tc>
          <w:tcPr>
            <w:tcW w:w="908" w:type="dxa"/>
          </w:tcPr>
          <w:p w14:paraId="3B5698A0" w14:textId="77777777" w:rsidR="00963D49" w:rsidRPr="00DA46C3" w:rsidRDefault="00963D49" w:rsidP="00C918A7">
            <w:pPr>
              <w:rPr>
                <w:rFonts w:cstheme="minorHAnsi"/>
              </w:rPr>
            </w:pPr>
          </w:p>
        </w:tc>
      </w:tr>
      <w:tr w:rsidR="00963D49" w:rsidRPr="00DA46C3" w14:paraId="1F0EE00A" w14:textId="77777777" w:rsidTr="00C918A7">
        <w:tc>
          <w:tcPr>
            <w:tcW w:w="3438" w:type="dxa"/>
          </w:tcPr>
          <w:p w14:paraId="52E83276" w14:textId="0EBBB56C" w:rsidR="00920A3D" w:rsidRPr="00DA46C3" w:rsidRDefault="00963D49" w:rsidP="00C918A7">
            <w:pPr>
              <w:rPr>
                <w:rFonts w:cstheme="minorHAnsi"/>
                <w:b/>
              </w:rPr>
            </w:pPr>
            <w:r w:rsidRPr="00DA46C3">
              <w:rPr>
                <w:rFonts w:cstheme="minorHAnsi"/>
                <w:b/>
              </w:rPr>
              <w:t xml:space="preserve">Policy </w:t>
            </w:r>
            <w:r w:rsidR="00920A3D" w:rsidRPr="00DA46C3">
              <w:rPr>
                <w:rFonts w:cstheme="minorHAnsi"/>
                <w:b/>
              </w:rPr>
              <w:t>and</w:t>
            </w:r>
            <w:r w:rsidRPr="00DA46C3">
              <w:rPr>
                <w:rFonts w:cstheme="minorHAnsi"/>
                <w:b/>
              </w:rPr>
              <w:t xml:space="preserve"> procedure</w:t>
            </w:r>
          </w:p>
          <w:p w14:paraId="3435A942" w14:textId="77777777" w:rsidR="00920A3D" w:rsidRPr="00DA46C3" w:rsidRDefault="00920A3D" w:rsidP="00C918A7">
            <w:pPr>
              <w:rPr>
                <w:rFonts w:cstheme="minorHAnsi"/>
                <w:b/>
              </w:rPr>
            </w:pPr>
          </w:p>
          <w:p w14:paraId="5D2DC7FC" w14:textId="29EB68F5" w:rsidR="00963D49" w:rsidRPr="00DA46C3" w:rsidRDefault="00963D49" w:rsidP="00C918A7">
            <w:pPr>
              <w:rPr>
                <w:rFonts w:cstheme="minorHAnsi"/>
              </w:rPr>
            </w:pPr>
            <w:r w:rsidRPr="00DA46C3">
              <w:rPr>
                <w:rFonts w:cstheme="minorHAnsi"/>
              </w:rPr>
              <w:t xml:space="preserve">There is an effective whistleblowing policy in place which details the process for raising concerns, </w:t>
            </w:r>
            <w:r w:rsidR="00764002" w:rsidRPr="00DA46C3">
              <w:rPr>
                <w:rFonts w:cstheme="minorHAnsi"/>
              </w:rPr>
              <w:t>suspicions</w:t>
            </w:r>
            <w:r w:rsidRPr="00DA46C3">
              <w:rPr>
                <w:rFonts w:cstheme="minorHAnsi"/>
              </w:rPr>
              <w:t xml:space="preserve"> and allegations of abuse by a staff member.</w:t>
            </w:r>
          </w:p>
        </w:tc>
        <w:tc>
          <w:tcPr>
            <w:tcW w:w="4674" w:type="dxa"/>
          </w:tcPr>
          <w:p w14:paraId="405E0250" w14:textId="4421D400" w:rsidR="00963D49" w:rsidRPr="00DA46C3" w:rsidRDefault="00963D49">
            <w:pPr>
              <w:numPr>
                <w:ilvl w:val="0"/>
                <w:numId w:val="44"/>
              </w:numPr>
              <w:contextualSpacing/>
              <w:rPr>
                <w:rFonts w:cstheme="minorHAnsi"/>
              </w:rPr>
            </w:pPr>
            <w:r w:rsidRPr="00DA46C3">
              <w:rPr>
                <w:rFonts w:cstheme="minorHAnsi"/>
              </w:rPr>
              <w:t>A comprehensive whistleblowing policy is to be in place which encourages staff to raise concerns and confirms that they will not be penalised or jeopardise their own position</w:t>
            </w:r>
          </w:p>
          <w:p w14:paraId="60CEE58E" w14:textId="77777777" w:rsidR="00920A3D" w:rsidRPr="00DA46C3" w:rsidRDefault="00920A3D" w:rsidP="00900A23">
            <w:pPr>
              <w:ind w:left="360"/>
              <w:contextualSpacing/>
              <w:rPr>
                <w:rFonts w:cstheme="minorHAnsi"/>
              </w:rPr>
            </w:pPr>
          </w:p>
          <w:p w14:paraId="718B82E3" w14:textId="2978D2C2" w:rsidR="00963D49" w:rsidRPr="00DA46C3" w:rsidRDefault="00963D49">
            <w:pPr>
              <w:numPr>
                <w:ilvl w:val="0"/>
                <w:numId w:val="44"/>
              </w:numPr>
              <w:contextualSpacing/>
              <w:rPr>
                <w:rFonts w:cstheme="minorHAnsi"/>
              </w:rPr>
            </w:pPr>
            <w:r w:rsidRPr="00DA46C3">
              <w:rPr>
                <w:rFonts w:cstheme="minorHAnsi"/>
              </w:rPr>
              <w:t xml:space="preserve">Staff are aware of how to raise suspicions, </w:t>
            </w:r>
            <w:r w:rsidR="00764002" w:rsidRPr="00DA46C3">
              <w:rPr>
                <w:rFonts w:cstheme="minorHAnsi"/>
              </w:rPr>
              <w:t>concerns,</w:t>
            </w:r>
            <w:r w:rsidRPr="00DA46C3">
              <w:rPr>
                <w:rFonts w:cstheme="minorHAnsi"/>
              </w:rPr>
              <w:t xml:space="preserve"> or allegations of abuse about a member of the team</w:t>
            </w:r>
          </w:p>
          <w:p w14:paraId="1B3A2409" w14:textId="77777777" w:rsidR="00920A3D" w:rsidRPr="00DA46C3" w:rsidRDefault="00920A3D" w:rsidP="00900A23">
            <w:pPr>
              <w:contextualSpacing/>
              <w:rPr>
                <w:rFonts w:cstheme="minorHAnsi"/>
              </w:rPr>
            </w:pPr>
          </w:p>
          <w:p w14:paraId="102937C7" w14:textId="77777777" w:rsidR="00963D49" w:rsidRPr="00DA46C3" w:rsidRDefault="00963D49">
            <w:pPr>
              <w:numPr>
                <w:ilvl w:val="0"/>
                <w:numId w:val="44"/>
              </w:numPr>
              <w:contextualSpacing/>
              <w:rPr>
                <w:rFonts w:cstheme="minorHAnsi"/>
              </w:rPr>
            </w:pPr>
            <w:r w:rsidRPr="00DA46C3">
              <w:rPr>
                <w:rFonts w:cstheme="minorHAnsi"/>
              </w:rPr>
              <w:t>Staff are aware of PREVENT and how to escalate concerns</w:t>
            </w:r>
          </w:p>
          <w:p w14:paraId="184D83C5" w14:textId="77777777" w:rsidR="00963D49" w:rsidRPr="00DA46C3" w:rsidRDefault="00963D49" w:rsidP="00C918A7">
            <w:pPr>
              <w:ind w:left="360"/>
              <w:contextualSpacing/>
              <w:rPr>
                <w:rFonts w:cstheme="minorHAnsi"/>
              </w:rPr>
            </w:pPr>
          </w:p>
        </w:tc>
        <w:tc>
          <w:tcPr>
            <w:tcW w:w="4236" w:type="dxa"/>
          </w:tcPr>
          <w:p w14:paraId="70C4D210" w14:textId="77777777" w:rsidR="00963D49" w:rsidRPr="00DA46C3" w:rsidRDefault="00963D49" w:rsidP="00C918A7">
            <w:pPr>
              <w:rPr>
                <w:rFonts w:cstheme="minorHAnsi"/>
                <w:i/>
                <w:color w:val="000000" w:themeColor="text1"/>
              </w:rPr>
            </w:pPr>
            <w:r w:rsidRPr="00DA46C3">
              <w:rPr>
                <w:rFonts w:cstheme="minorHAnsi"/>
                <w:i/>
                <w:color w:val="000000" w:themeColor="text1"/>
              </w:rPr>
              <w:t>Hyperlink to relevant policies such as:</w:t>
            </w:r>
          </w:p>
          <w:p w14:paraId="49BBA42D" w14:textId="77777777" w:rsidR="00963D49" w:rsidRPr="00DA46C3" w:rsidRDefault="00963D49" w:rsidP="00C918A7">
            <w:pPr>
              <w:rPr>
                <w:rFonts w:cstheme="minorHAnsi"/>
                <w:i/>
                <w:color w:val="000000" w:themeColor="text1"/>
              </w:rPr>
            </w:pPr>
          </w:p>
          <w:p w14:paraId="3E962FA2" w14:textId="77777777" w:rsidR="00963D49" w:rsidRPr="00DA46C3" w:rsidRDefault="00963D49" w:rsidP="00C918A7">
            <w:pPr>
              <w:rPr>
                <w:rFonts w:cstheme="minorHAnsi"/>
                <w:i/>
                <w:color w:val="000000" w:themeColor="text1"/>
              </w:rPr>
            </w:pPr>
            <w:r w:rsidRPr="00DA46C3">
              <w:rPr>
                <w:rFonts w:cstheme="minorHAnsi"/>
                <w:i/>
                <w:color w:val="000000" w:themeColor="text1"/>
              </w:rPr>
              <w:t>Complaints Policy</w:t>
            </w:r>
          </w:p>
          <w:p w14:paraId="22AE392A" w14:textId="77777777" w:rsidR="00963D49" w:rsidRPr="00DA46C3" w:rsidRDefault="00963D49" w:rsidP="00C918A7">
            <w:pPr>
              <w:rPr>
                <w:rFonts w:cstheme="minorHAnsi"/>
                <w:i/>
                <w:color w:val="000000" w:themeColor="text1"/>
              </w:rPr>
            </w:pPr>
            <w:r w:rsidRPr="00DA46C3">
              <w:rPr>
                <w:rFonts w:cstheme="minorHAnsi"/>
                <w:i/>
                <w:color w:val="000000" w:themeColor="text1"/>
              </w:rPr>
              <w:t>Whistleblowing Policy</w:t>
            </w:r>
          </w:p>
          <w:p w14:paraId="10D3B589" w14:textId="77777777" w:rsidR="00963D49" w:rsidRPr="00DA46C3" w:rsidRDefault="00963D49" w:rsidP="00C918A7">
            <w:pPr>
              <w:rPr>
                <w:rFonts w:cstheme="minorHAnsi"/>
                <w:i/>
                <w:color w:val="000000" w:themeColor="text1"/>
              </w:rPr>
            </w:pPr>
            <w:r w:rsidRPr="00DA46C3">
              <w:rPr>
                <w:rFonts w:cstheme="minorHAnsi"/>
                <w:i/>
                <w:color w:val="000000" w:themeColor="text1"/>
              </w:rPr>
              <w:t>Safeguarding Policy</w:t>
            </w:r>
          </w:p>
          <w:p w14:paraId="24E801DE" w14:textId="77777777" w:rsidR="00963D49" w:rsidRPr="00DA46C3" w:rsidRDefault="00963D49" w:rsidP="00C918A7">
            <w:pPr>
              <w:rPr>
                <w:rFonts w:cstheme="minorHAnsi"/>
                <w:color w:val="000000" w:themeColor="text1"/>
              </w:rPr>
            </w:pPr>
          </w:p>
        </w:tc>
        <w:tc>
          <w:tcPr>
            <w:tcW w:w="900" w:type="dxa"/>
          </w:tcPr>
          <w:p w14:paraId="739C64DB" w14:textId="77777777" w:rsidR="00963D49" w:rsidRPr="00DA46C3" w:rsidRDefault="00963D49" w:rsidP="00C918A7">
            <w:pPr>
              <w:rPr>
                <w:rFonts w:cstheme="minorHAnsi"/>
              </w:rPr>
            </w:pPr>
          </w:p>
        </w:tc>
        <w:tc>
          <w:tcPr>
            <w:tcW w:w="908" w:type="dxa"/>
          </w:tcPr>
          <w:p w14:paraId="51D62323" w14:textId="77777777" w:rsidR="00963D49" w:rsidRPr="00DA46C3" w:rsidRDefault="00963D49" w:rsidP="00C918A7">
            <w:pPr>
              <w:rPr>
                <w:rFonts w:cstheme="minorHAnsi"/>
              </w:rPr>
            </w:pPr>
          </w:p>
        </w:tc>
      </w:tr>
      <w:tr w:rsidR="00963D49" w:rsidRPr="00DA46C3" w14:paraId="5017567C" w14:textId="77777777" w:rsidTr="00C918A7">
        <w:tc>
          <w:tcPr>
            <w:tcW w:w="3438" w:type="dxa"/>
          </w:tcPr>
          <w:p w14:paraId="1698F4C4" w14:textId="77777777" w:rsidR="00920A3D" w:rsidRPr="00DA46C3" w:rsidRDefault="00963D49" w:rsidP="00C918A7">
            <w:pPr>
              <w:rPr>
                <w:rFonts w:cstheme="minorHAnsi"/>
                <w:b/>
              </w:rPr>
            </w:pPr>
            <w:r w:rsidRPr="00DA46C3">
              <w:rPr>
                <w:rFonts w:cstheme="minorHAnsi"/>
                <w:b/>
              </w:rPr>
              <w:t>Information sharing</w:t>
            </w:r>
          </w:p>
          <w:p w14:paraId="78390B26" w14:textId="77777777" w:rsidR="00920A3D" w:rsidRPr="00DA46C3" w:rsidRDefault="00920A3D" w:rsidP="00C918A7">
            <w:pPr>
              <w:rPr>
                <w:rFonts w:cstheme="minorHAnsi"/>
                <w:b/>
              </w:rPr>
            </w:pPr>
          </w:p>
          <w:p w14:paraId="4A78C890" w14:textId="24D10F28" w:rsidR="00963D49" w:rsidRPr="00DA46C3" w:rsidRDefault="00963D49" w:rsidP="00C918A7">
            <w:pPr>
              <w:rPr>
                <w:rFonts w:cstheme="minorHAnsi"/>
              </w:rPr>
            </w:pPr>
            <w:r w:rsidRPr="00DA46C3">
              <w:rPr>
                <w:rFonts w:cstheme="minorHAnsi"/>
              </w:rPr>
              <w:t>There are systems in place for the appropriate, effective sharing of information.</w:t>
            </w:r>
          </w:p>
          <w:p w14:paraId="16B3231E" w14:textId="77777777" w:rsidR="00963D49" w:rsidRPr="00DA46C3" w:rsidRDefault="00963D49" w:rsidP="00C918A7">
            <w:pPr>
              <w:rPr>
                <w:rFonts w:cstheme="minorHAnsi"/>
              </w:rPr>
            </w:pPr>
          </w:p>
          <w:p w14:paraId="7156F177" w14:textId="5D1C8371" w:rsidR="00963D49" w:rsidRPr="00DA46C3" w:rsidRDefault="00963D49" w:rsidP="00C918A7">
            <w:pPr>
              <w:rPr>
                <w:rFonts w:cstheme="minorHAnsi"/>
              </w:rPr>
            </w:pPr>
            <w:r w:rsidRPr="00DA46C3">
              <w:rPr>
                <w:rFonts w:cstheme="minorHAnsi"/>
              </w:rPr>
              <w:t xml:space="preserve">The organisation promotes a culture of openness, </w:t>
            </w:r>
            <w:r w:rsidR="00764002" w:rsidRPr="00DA46C3">
              <w:rPr>
                <w:rFonts w:cstheme="minorHAnsi"/>
              </w:rPr>
              <w:t>honesty</w:t>
            </w:r>
            <w:r w:rsidRPr="00DA46C3">
              <w:rPr>
                <w:rFonts w:cstheme="minorHAnsi"/>
              </w:rPr>
              <w:t xml:space="preserve"> and transparency.</w:t>
            </w:r>
          </w:p>
        </w:tc>
        <w:tc>
          <w:tcPr>
            <w:tcW w:w="4674" w:type="dxa"/>
          </w:tcPr>
          <w:p w14:paraId="2F7A4B95" w14:textId="546FB917" w:rsidR="00963D49" w:rsidRPr="00DA46C3" w:rsidRDefault="00963D49">
            <w:pPr>
              <w:numPr>
                <w:ilvl w:val="0"/>
                <w:numId w:val="45"/>
              </w:numPr>
              <w:contextualSpacing/>
              <w:rPr>
                <w:rFonts w:cstheme="minorHAnsi"/>
              </w:rPr>
            </w:pPr>
            <w:r w:rsidRPr="00DA46C3">
              <w:rPr>
                <w:rFonts w:cstheme="minorHAnsi"/>
              </w:rPr>
              <w:t xml:space="preserve">Staff are aware of the procedures to be followed and how information is to be shared if they suspect a child, young person or adult is at risk of harm, </w:t>
            </w:r>
            <w:r w:rsidR="00764002" w:rsidRPr="00DA46C3">
              <w:rPr>
                <w:rFonts w:cstheme="minorHAnsi"/>
              </w:rPr>
              <w:t>abuse</w:t>
            </w:r>
            <w:r w:rsidRPr="00DA46C3">
              <w:rPr>
                <w:rFonts w:cstheme="minorHAnsi"/>
              </w:rPr>
              <w:t xml:space="preserve"> or neglect</w:t>
            </w:r>
          </w:p>
          <w:p w14:paraId="2D05A748" w14:textId="77777777" w:rsidR="00920A3D" w:rsidRPr="00DA46C3" w:rsidRDefault="00920A3D" w:rsidP="00900A23">
            <w:pPr>
              <w:ind w:left="360"/>
              <w:contextualSpacing/>
              <w:rPr>
                <w:rFonts w:cstheme="minorHAnsi"/>
              </w:rPr>
            </w:pPr>
          </w:p>
          <w:p w14:paraId="3C997F3C" w14:textId="033F2FA7" w:rsidR="00920A3D" w:rsidRPr="00DA46C3" w:rsidRDefault="00963D49">
            <w:pPr>
              <w:numPr>
                <w:ilvl w:val="0"/>
                <w:numId w:val="45"/>
              </w:numPr>
              <w:contextualSpacing/>
              <w:rPr>
                <w:rFonts w:cstheme="minorHAnsi"/>
              </w:rPr>
            </w:pPr>
            <w:r w:rsidRPr="00DA46C3">
              <w:rPr>
                <w:rFonts w:cstheme="minorHAnsi"/>
              </w:rPr>
              <w:t>All staff are aware of the guidance available to them by their representative professional bodies</w:t>
            </w:r>
          </w:p>
          <w:p w14:paraId="16D4CEC1" w14:textId="77777777" w:rsidR="00963D49" w:rsidRPr="00DA46C3" w:rsidRDefault="00963D49" w:rsidP="00920A3D">
            <w:pPr>
              <w:ind w:left="360"/>
              <w:contextualSpacing/>
              <w:rPr>
                <w:rFonts w:cstheme="minorHAnsi"/>
              </w:rPr>
            </w:pPr>
          </w:p>
          <w:p w14:paraId="7D0C7D27" w14:textId="77777777" w:rsidR="00963D49" w:rsidRPr="00DA46C3" w:rsidRDefault="00963D49">
            <w:pPr>
              <w:numPr>
                <w:ilvl w:val="0"/>
                <w:numId w:val="45"/>
              </w:numPr>
              <w:contextualSpacing/>
              <w:rPr>
                <w:rFonts w:cstheme="minorHAnsi"/>
              </w:rPr>
            </w:pPr>
            <w:r w:rsidRPr="00DA46C3">
              <w:rPr>
                <w:rFonts w:cstheme="minorHAnsi"/>
              </w:rPr>
              <w:t xml:space="preserve">There is a Duty of Candour within the organisation in accordance with </w:t>
            </w:r>
            <w:hyperlink r:id="rId68" w:history="1">
              <w:r w:rsidRPr="00DA46C3">
                <w:rPr>
                  <w:rFonts w:cstheme="minorHAnsi"/>
                  <w:color w:val="0563C1" w:themeColor="hyperlink"/>
                  <w:u w:val="single"/>
                </w:rPr>
                <w:t>Regulation 20</w:t>
              </w:r>
            </w:hyperlink>
            <w:r w:rsidRPr="00DA46C3">
              <w:rPr>
                <w:rFonts w:cstheme="minorHAnsi"/>
              </w:rPr>
              <w:t xml:space="preserve"> of the Health and Social Care Act 2008 (Regulated Activities) Regulations 2014</w:t>
            </w:r>
          </w:p>
          <w:p w14:paraId="632A4677" w14:textId="77777777" w:rsidR="00963D49" w:rsidRPr="00DA46C3" w:rsidRDefault="00963D49" w:rsidP="00C918A7">
            <w:pPr>
              <w:ind w:left="360"/>
              <w:contextualSpacing/>
              <w:rPr>
                <w:rFonts w:cstheme="minorHAnsi"/>
              </w:rPr>
            </w:pPr>
          </w:p>
        </w:tc>
        <w:tc>
          <w:tcPr>
            <w:tcW w:w="4236" w:type="dxa"/>
          </w:tcPr>
          <w:p w14:paraId="67DE2276" w14:textId="77777777" w:rsidR="00963D49" w:rsidRPr="00DA46C3" w:rsidRDefault="00963D49" w:rsidP="00C918A7">
            <w:pPr>
              <w:rPr>
                <w:rFonts w:cstheme="minorHAnsi"/>
                <w:i/>
                <w:color w:val="000000" w:themeColor="text1"/>
              </w:rPr>
            </w:pPr>
            <w:r w:rsidRPr="00DA46C3">
              <w:rPr>
                <w:rFonts w:cstheme="minorHAnsi"/>
                <w:i/>
                <w:color w:val="000000" w:themeColor="text1"/>
              </w:rPr>
              <w:t>Hyperlink to relevant policies such as:</w:t>
            </w:r>
          </w:p>
          <w:p w14:paraId="4FDD03E6" w14:textId="77777777" w:rsidR="00963D49" w:rsidRPr="00DA46C3" w:rsidRDefault="00963D49" w:rsidP="00C918A7">
            <w:pPr>
              <w:rPr>
                <w:rFonts w:cstheme="minorHAnsi"/>
                <w:i/>
                <w:color w:val="000000" w:themeColor="text1"/>
              </w:rPr>
            </w:pPr>
          </w:p>
          <w:p w14:paraId="6CEB7222" w14:textId="33927EA9" w:rsidR="00963D49" w:rsidRPr="00DA46C3" w:rsidRDefault="00963D49">
            <w:pPr>
              <w:numPr>
                <w:ilvl w:val="0"/>
                <w:numId w:val="46"/>
              </w:numPr>
              <w:contextualSpacing/>
              <w:rPr>
                <w:rFonts w:cstheme="minorHAnsi"/>
              </w:rPr>
            </w:pPr>
            <w:r w:rsidRPr="00DA46C3">
              <w:rPr>
                <w:rFonts w:cstheme="minorHAnsi"/>
                <w:i/>
                <w:color w:val="000000" w:themeColor="text1"/>
              </w:rPr>
              <w:t xml:space="preserve">Safeguarding Policy: this policy should include a section on information sharing and link to </w:t>
            </w:r>
            <w:hyperlink r:id="rId69" w:history="1">
              <w:r w:rsidRPr="00DA46C3">
                <w:rPr>
                  <w:rFonts w:cstheme="minorHAnsi"/>
                  <w:i/>
                  <w:color w:val="0563C1" w:themeColor="hyperlink"/>
                  <w:u w:val="single"/>
                </w:rPr>
                <w:t>Information-sharing advice for practitioners providing safeguarding services to children, young people, parents and carers</w:t>
              </w:r>
            </w:hyperlink>
            <w:r w:rsidRPr="00DA46C3">
              <w:rPr>
                <w:rFonts w:cstheme="minorHAnsi"/>
              </w:rPr>
              <w:t xml:space="preserve"> </w:t>
            </w:r>
          </w:p>
          <w:p w14:paraId="1611DC62" w14:textId="77777777" w:rsidR="00920A3D" w:rsidRPr="00DA46C3" w:rsidRDefault="00920A3D" w:rsidP="00900A23">
            <w:pPr>
              <w:ind w:left="360"/>
              <w:contextualSpacing/>
              <w:rPr>
                <w:rFonts w:cstheme="minorHAnsi"/>
              </w:rPr>
            </w:pPr>
          </w:p>
          <w:p w14:paraId="1F866B8E" w14:textId="0E935B55" w:rsidR="00963D49" w:rsidRPr="00DA46C3" w:rsidRDefault="00963D49">
            <w:pPr>
              <w:numPr>
                <w:ilvl w:val="0"/>
                <w:numId w:val="46"/>
              </w:numPr>
              <w:contextualSpacing/>
              <w:rPr>
                <w:rFonts w:cstheme="minorHAnsi"/>
                <w:color w:val="000000" w:themeColor="text1"/>
              </w:rPr>
            </w:pPr>
            <w:r w:rsidRPr="00DA46C3">
              <w:rPr>
                <w:rFonts w:cstheme="minorHAnsi"/>
                <w:i/>
                <w:color w:val="000000" w:themeColor="text1"/>
              </w:rPr>
              <w:t>Staff are aware of and use the safeguarding templates on the clinical system</w:t>
            </w:r>
          </w:p>
          <w:p w14:paraId="462397EE" w14:textId="77777777" w:rsidR="00920A3D" w:rsidRPr="00DA46C3" w:rsidRDefault="00920A3D" w:rsidP="00900A23">
            <w:pPr>
              <w:contextualSpacing/>
              <w:rPr>
                <w:rFonts w:cstheme="minorHAnsi"/>
                <w:color w:val="000000" w:themeColor="text1"/>
              </w:rPr>
            </w:pPr>
          </w:p>
          <w:p w14:paraId="02D8DAF7" w14:textId="028D1919" w:rsidR="00963D49" w:rsidRPr="00DA46C3" w:rsidRDefault="00963D49">
            <w:pPr>
              <w:numPr>
                <w:ilvl w:val="0"/>
                <w:numId w:val="46"/>
              </w:numPr>
              <w:contextualSpacing/>
              <w:rPr>
                <w:rFonts w:cstheme="minorHAnsi"/>
                <w:color w:val="000000" w:themeColor="text1"/>
              </w:rPr>
            </w:pPr>
            <w:r w:rsidRPr="00DA46C3">
              <w:rPr>
                <w:rFonts w:cstheme="minorHAnsi"/>
                <w:i/>
                <w:color w:val="000000" w:themeColor="text1"/>
              </w:rPr>
              <w:t xml:space="preserve">Staff have access and the authority to share information where appropriate </w:t>
            </w:r>
            <w:r w:rsidRPr="00DA46C3">
              <w:rPr>
                <w:rFonts w:cstheme="minorHAnsi"/>
                <w:i/>
                <w:color w:val="000000" w:themeColor="text1"/>
              </w:rPr>
              <w:lastRenderedPageBreak/>
              <w:t>and smartcards are enabled to facilitate this</w:t>
            </w:r>
          </w:p>
          <w:p w14:paraId="7A087951" w14:textId="77777777" w:rsidR="00920A3D" w:rsidRPr="00DA46C3" w:rsidRDefault="00920A3D" w:rsidP="00900A23">
            <w:pPr>
              <w:contextualSpacing/>
              <w:rPr>
                <w:rFonts w:cstheme="minorHAnsi"/>
                <w:color w:val="000000" w:themeColor="text1"/>
              </w:rPr>
            </w:pPr>
          </w:p>
          <w:p w14:paraId="67690B3F" w14:textId="2A13CB6C" w:rsidR="00963D49" w:rsidRPr="00DA46C3" w:rsidRDefault="00963D49">
            <w:pPr>
              <w:numPr>
                <w:ilvl w:val="0"/>
                <w:numId w:val="46"/>
              </w:numPr>
              <w:contextualSpacing/>
              <w:rPr>
                <w:rFonts w:cstheme="minorHAnsi"/>
                <w:i/>
              </w:rPr>
            </w:pPr>
            <w:r w:rsidRPr="00DA46C3">
              <w:rPr>
                <w:rFonts w:cstheme="minorHAnsi"/>
                <w:i/>
                <w:color w:val="000000" w:themeColor="text1"/>
              </w:rPr>
              <w:t>There is evidence of regular multi-disciplinary meetings to discuss and share information</w:t>
            </w:r>
            <w:r w:rsidR="00920A3D" w:rsidRPr="00DA46C3">
              <w:rPr>
                <w:rFonts w:cstheme="minorHAnsi"/>
                <w:i/>
                <w:color w:val="000000" w:themeColor="text1"/>
              </w:rPr>
              <w:t xml:space="preserve">. </w:t>
            </w:r>
            <w:r w:rsidRPr="00DA46C3">
              <w:rPr>
                <w:rFonts w:cstheme="minorHAnsi"/>
                <w:i/>
                <w:color w:val="000000" w:themeColor="text1"/>
              </w:rPr>
              <w:t>Link minutes</w:t>
            </w:r>
          </w:p>
          <w:p w14:paraId="5454E7EE" w14:textId="09DC6706" w:rsidR="00920A3D" w:rsidRPr="00DA46C3" w:rsidRDefault="00920A3D" w:rsidP="00900A23">
            <w:pPr>
              <w:contextualSpacing/>
              <w:rPr>
                <w:rFonts w:cstheme="minorHAnsi"/>
                <w:i/>
              </w:rPr>
            </w:pPr>
          </w:p>
        </w:tc>
        <w:tc>
          <w:tcPr>
            <w:tcW w:w="900" w:type="dxa"/>
          </w:tcPr>
          <w:p w14:paraId="58528A20" w14:textId="77777777" w:rsidR="00963D49" w:rsidRPr="00DA46C3" w:rsidRDefault="00963D49" w:rsidP="00C918A7">
            <w:pPr>
              <w:rPr>
                <w:rFonts w:cstheme="minorHAnsi"/>
              </w:rPr>
            </w:pPr>
          </w:p>
        </w:tc>
        <w:tc>
          <w:tcPr>
            <w:tcW w:w="908" w:type="dxa"/>
          </w:tcPr>
          <w:p w14:paraId="7189D759" w14:textId="77777777" w:rsidR="00963D49" w:rsidRPr="00DA46C3" w:rsidRDefault="00963D49" w:rsidP="00C918A7">
            <w:pPr>
              <w:rPr>
                <w:rFonts w:cstheme="minorHAnsi"/>
              </w:rPr>
            </w:pPr>
          </w:p>
        </w:tc>
      </w:tr>
      <w:tr w:rsidR="00963D49" w:rsidRPr="00DA46C3" w14:paraId="223BCAAF" w14:textId="77777777" w:rsidTr="00C918A7">
        <w:tc>
          <w:tcPr>
            <w:tcW w:w="3438" w:type="dxa"/>
          </w:tcPr>
          <w:p w14:paraId="70A8B9E9" w14:textId="77777777" w:rsidR="00920A3D" w:rsidRPr="00DA46C3" w:rsidRDefault="00963D49" w:rsidP="00C918A7">
            <w:pPr>
              <w:rPr>
                <w:rFonts w:cstheme="minorHAnsi"/>
                <w:b/>
              </w:rPr>
            </w:pPr>
            <w:r w:rsidRPr="00DA46C3">
              <w:rPr>
                <w:rFonts w:cstheme="minorHAnsi"/>
                <w:b/>
              </w:rPr>
              <w:t>Inter-agency working</w:t>
            </w:r>
          </w:p>
          <w:p w14:paraId="3F718DB7" w14:textId="77777777" w:rsidR="00920A3D" w:rsidRPr="00DA46C3" w:rsidRDefault="00920A3D" w:rsidP="00C918A7">
            <w:pPr>
              <w:rPr>
                <w:rFonts w:cstheme="minorHAnsi"/>
                <w:b/>
              </w:rPr>
            </w:pPr>
          </w:p>
          <w:p w14:paraId="2A5DB548" w14:textId="47264FDA" w:rsidR="00963D49" w:rsidRPr="00DA46C3" w:rsidRDefault="00963D49" w:rsidP="00C918A7">
            <w:pPr>
              <w:rPr>
                <w:rFonts w:cstheme="minorHAnsi"/>
              </w:rPr>
            </w:pPr>
            <w:r w:rsidRPr="00DA46C3">
              <w:rPr>
                <w:rFonts w:cstheme="minorHAnsi"/>
              </w:rPr>
              <w:t>The organisation effectively liaises with external agencies to protect those at risk.</w:t>
            </w:r>
          </w:p>
        </w:tc>
        <w:tc>
          <w:tcPr>
            <w:tcW w:w="4674" w:type="dxa"/>
          </w:tcPr>
          <w:p w14:paraId="680043A6" w14:textId="23D237A9" w:rsidR="00963D49" w:rsidRPr="00DA46C3" w:rsidRDefault="00963D49">
            <w:pPr>
              <w:numPr>
                <w:ilvl w:val="0"/>
                <w:numId w:val="47"/>
              </w:numPr>
              <w:contextualSpacing/>
              <w:rPr>
                <w:rFonts w:cstheme="minorHAnsi"/>
              </w:rPr>
            </w:pPr>
            <w:r w:rsidRPr="00DA46C3">
              <w:rPr>
                <w:rFonts w:cstheme="minorHAnsi"/>
              </w:rPr>
              <w:t>Staff are aware of their individual responsibilities to share information and to engage with external agencies when requested</w:t>
            </w:r>
          </w:p>
          <w:p w14:paraId="61D6987A" w14:textId="77777777" w:rsidR="00920A3D" w:rsidRPr="00DA46C3" w:rsidRDefault="00920A3D" w:rsidP="00900A23">
            <w:pPr>
              <w:ind w:left="360"/>
              <w:contextualSpacing/>
              <w:rPr>
                <w:rFonts w:cstheme="minorHAnsi"/>
              </w:rPr>
            </w:pPr>
          </w:p>
          <w:p w14:paraId="6D3035DB" w14:textId="64BFCC0E" w:rsidR="00963D49" w:rsidRPr="00DA46C3" w:rsidRDefault="00963D49">
            <w:pPr>
              <w:numPr>
                <w:ilvl w:val="0"/>
                <w:numId w:val="47"/>
              </w:numPr>
              <w:contextualSpacing/>
              <w:rPr>
                <w:rFonts w:cstheme="minorHAnsi"/>
              </w:rPr>
            </w:pPr>
            <w:r w:rsidRPr="00DA46C3">
              <w:rPr>
                <w:rFonts w:cstheme="minorHAnsi"/>
              </w:rPr>
              <w:t>Staff are aware of the alert process and the requirement for action plans to be produced and acted upon in a timely manner</w:t>
            </w:r>
          </w:p>
          <w:p w14:paraId="2D04307F" w14:textId="77777777" w:rsidR="00920A3D" w:rsidRPr="00DA46C3" w:rsidRDefault="00920A3D" w:rsidP="00900A23">
            <w:pPr>
              <w:contextualSpacing/>
              <w:rPr>
                <w:rFonts w:cstheme="minorHAnsi"/>
              </w:rPr>
            </w:pPr>
          </w:p>
          <w:p w14:paraId="6D8F0ABE" w14:textId="52AE2396" w:rsidR="00963D49" w:rsidRPr="00DA46C3" w:rsidRDefault="00963D49">
            <w:pPr>
              <w:numPr>
                <w:ilvl w:val="0"/>
                <w:numId w:val="47"/>
              </w:numPr>
              <w:contextualSpacing/>
              <w:rPr>
                <w:rFonts w:cstheme="minorHAnsi"/>
              </w:rPr>
            </w:pPr>
            <w:r w:rsidRPr="00DA46C3">
              <w:rPr>
                <w:rFonts w:cstheme="minorHAnsi"/>
              </w:rPr>
              <w:t>Clinicians invited to multi-agency meetings regarding safeguarding matters are allocated the time to do so and contribute effectively to the meeting, completing any administrative tasks, i.e., submitting reports efficiently</w:t>
            </w:r>
          </w:p>
          <w:p w14:paraId="239C025A" w14:textId="77777777" w:rsidR="00963D49" w:rsidRPr="00DA46C3" w:rsidRDefault="00963D49" w:rsidP="00C918A7">
            <w:pPr>
              <w:ind w:left="360"/>
              <w:contextualSpacing/>
              <w:rPr>
                <w:rFonts w:cstheme="minorHAnsi"/>
              </w:rPr>
            </w:pPr>
          </w:p>
        </w:tc>
        <w:tc>
          <w:tcPr>
            <w:tcW w:w="4236" w:type="dxa"/>
          </w:tcPr>
          <w:p w14:paraId="3312FCC1" w14:textId="77777777" w:rsidR="00963D49" w:rsidRPr="00DA46C3" w:rsidRDefault="00963D49" w:rsidP="00C918A7">
            <w:pPr>
              <w:rPr>
                <w:rFonts w:cstheme="minorHAnsi"/>
                <w:i/>
                <w:color w:val="000000" w:themeColor="text1"/>
              </w:rPr>
            </w:pPr>
            <w:r w:rsidRPr="00DA46C3">
              <w:rPr>
                <w:rFonts w:cstheme="minorHAnsi"/>
                <w:i/>
                <w:color w:val="000000" w:themeColor="text1"/>
              </w:rPr>
              <w:t>Hyperlink evidence of participation:</w:t>
            </w:r>
          </w:p>
          <w:p w14:paraId="7A774B95" w14:textId="77777777" w:rsidR="00963D49" w:rsidRPr="00DA46C3" w:rsidRDefault="00963D49" w:rsidP="00C918A7">
            <w:pPr>
              <w:rPr>
                <w:rFonts w:cstheme="minorHAnsi"/>
                <w:i/>
                <w:color w:val="000000" w:themeColor="text1"/>
              </w:rPr>
            </w:pPr>
          </w:p>
          <w:p w14:paraId="4D9B7A4E" w14:textId="1CDE4919" w:rsidR="00963D49" w:rsidRPr="00DA46C3" w:rsidRDefault="00963D49">
            <w:pPr>
              <w:numPr>
                <w:ilvl w:val="0"/>
                <w:numId w:val="48"/>
              </w:numPr>
              <w:contextualSpacing/>
              <w:rPr>
                <w:rFonts w:cstheme="minorHAnsi"/>
                <w:i/>
                <w:color w:val="000000" w:themeColor="text1"/>
              </w:rPr>
            </w:pPr>
            <w:r w:rsidRPr="00DA46C3">
              <w:rPr>
                <w:rFonts w:cstheme="minorHAnsi"/>
                <w:i/>
                <w:color w:val="000000" w:themeColor="text1"/>
              </w:rPr>
              <w:t>Minutes from meetings</w:t>
            </w:r>
          </w:p>
          <w:p w14:paraId="16A70978" w14:textId="77777777" w:rsidR="00920A3D" w:rsidRPr="00DA46C3" w:rsidRDefault="00920A3D" w:rsidP="00900A23">
            <w:pPr>
              <w:ind w:left="360"/>
              <w:contextualSpacing/>
              <w:rPr>
                <w:rFonts w:cstheme="minorHAnsi"/>
                <w:i/>
                <w:color w:val="000000" w:themeColor="text1"/>
              </w:rPr>
            </w:pPr>
          </w:p>
          <w:p w14:paraId="60AFE0D2" w14:textId="1D669F08" w:rsidR="00963D49" w:rsidRPr="00DA46C3" w:rsidRDefault="00963D49">
            <w:pPr>
              <w:numPr>
                <w:ilvl w:val="0"/>
                <w:numId w:val="48"/>
              </w:numPr>
              <w:contextualSpacing/>
              <w:rPr>
                <w:rFonts w:cstheme="minorHAnsi"/>
                <w:i/>
                <w:color w:val="000000" w:themeColor="text1"/>
              </w:rPr>
            </w:pPr>
            <w:r w:rsidRPr="00DA46C3">
              <w:rPr>
                <w:rFonts w:cstheme="minorHAnsi"/>
                <w:i/>
                <w:color w:val="000000" w:themeColor="text1"/>
              </w:rPr>
              <w:t>Contributions to processes and conferences</w:t>
            </w:r>
          </w:p>
          <w:p w14:paraId="04EFCA21" w14:textId="77777777" w:rsidR="00920A3D" w:rsidRPr="00DA46C3" w:rsidRDefault="00920A3D" w:rsidP="00900A23">
            <w:pPr>
              <w:contextualSpacing/>
              <w:rPr>
                <w:rFonts w:cstheme="minorHAnsi"/>
                <w:i/>
                <w:color w:val="000000" w:themeColor="text1"/>
              </w:rPr>
            </w:pPr>
          </w:p>
          <w:p w14:paraId="5650B400" w14:textId="77777777" w:rsidR="00963D49" w:rsidRPr="00DA46C3" w:rsidRDefault="00963D49">
            <w:pPr>
              <w:numPr>
                <w:ilvl w:val="0"/>
                <w:numId w:val="48"/>
              </w:numPr>
              <w:contextualSpacing/>
              <w:rPr>
                <w:rFonts w:cstheme="minorHAnsi"/>
                <w:i/>
                <w:color w:val="000000" w:themeColor="text1"/>
              </w:rPr>
            </w:pPr>
            <w:r w:rsidRPr="00DA46C3">
              <w:rPr>
                <w:rFonts w:cstheme="minorHAnsi"/>
                <w:i/>
                <w:color w:val="000000" w:themeColor="text1"/>
              </w:rPr>
              <w:t>Clinical system shares</w:t>
            </w:r>
          </w:p>
          <w:p w14:paraId="71164A6D" w14:textId="77777777" w:rsidR="00963D49" w:rsidRPr="00DA46C3" w:rsidRDefault="00963D49" w:rsidP="00C918A7">
            <w:pPr>
              <w:rPr>
                <w:rFonts w:cstheme="minorHAnsi"/>
              </w:rPr>
            </w:pPr>
          </w:p>
        </w:tc>
        <w:tc>
          <w:tcPr>
            <w:tcW w:w="900" w:type="dxa"/>
          </w:tcPr>
          <w:p w14:paraId="7F321D0C" w14:textId="77777777" w:rsidR="00963D49" w:rsidRPr="00DA46C3" w:rsidRDefault="00963D49" w:rsidP="00C918A7">
            <w:pPr>
              <w:rPr>
                <w:rFonts w:cstheme="minorHAnsi"/>
              </w:rPr>
            </w:pPr>
          </w:p>
        </w:tc>
        <w:tc>
          <w:tcPr>
            <w:tcW w:w="908" w:type="dxa"/>
          </w:tcPr>
          <w:p w14:paraId="40915377" w14:textId="77777777" w:rsidR="00963D49" w:rsidRPr="00DA46C3" w:rsidRDefault="00963D49" w:rsidP="00C918A7">
            <w:pPr>
              <w:rPr>
                <w:rFonts w:cstheme="minorHAnsi"/>
              </w:rPr>
            </w:pPr>
          </w:p>
        </w:tc>
      </w:tr>
      <w:tr w:rsidR="00963D49" w:rsidRPr="00DA46C3" w14:paraId="6A054472" w14:textId="77777777" w:rsidTr="00C918A7">
        <w:tc>
          <w:tcPr>
            <w:tcW w:w="3438" w:type="dxa"/>
          </w:tcPr>
          <w:p w14:paraId="362AA969" w14:textId="77777777" w:rsidR="00920A3D" w:rsidRPr="00DA46C3" w:rsidRDefault="00963D49" w:rsidP="00C918A7">
            <w:pPr>
              <w:rPr>
                <w:rFonts w:cstheme="minorHAnsi"/>
                <w:b/>
              </w:rPr>
            </w:pPr>
            <w:r w:rsidRPr="00DA46C3">
              <w:rPr>
                <w:rFonts w:cstheme="minorHAnsi"/>
                <w:b/>
              </w:rPr>
              <w:t>Safer recruitment</w:t>
            </w:r>
          </w:p>
          <w:p w14:paraId="64EBB283" w14:textId="77777777" w:rsidR="00920A3D" w:rsidRPr="00DA46C3" w:rsidRDefault="00920A3D" w:rsidP="00C918A7">
            <w:pPr>
              <w:rPr>
                <w:rFonts w:cstheme="minorHAnsi"/>
                <w:b/>
              </w:rPr>
            </w:pPr>
          </w:p>
          <w:p w14:paraId="6ADB55DE" w14:textId="7D981F7C" w:rsidR="00963D49" w:rsidRPr="00DA46C3" w:rsidRDefault="00963D49" w:rsidP="00C918A7">
            <w:pPr>
              <w:rPr>
                <w:rFonts w:cstheme="minorHAnsi"/>
              </w:rPr>
            </w:pPr>
            <w:r w:rsidRPr="00DA46C3">
              <w:rPr>
                <w:rFonts w:cstheme="minorHAnsi"/>
              </w:rPr>
              <w:t xml:space="preserve">There are robust recruitment processes in place to prevent those people who pose a risk from </w:t>
            </w:r>
            <w:r w:rsidRPr="00DA46C3">
              <w:rPr>
                <w:rFonts w:cstheme="minorHAnsi"/>
              </w:rPr>
              <w:lastRenderedPageBreak/>
              <w:t xml:space="preserve">working with children, young </w:t>
            </w:r>
            <w:r w:rsidR="007E5ABC" w:rsidRPr="00DA46C3">
              <w:rPr>
                <w:rFonts w:cstheme="minorHAnsi"/>
              </w:rPr>
              <w:t>persons,</w:t>
            </w:r>
            <w:r w:rsidRPr="00DA46C3">
              <w:rPr>
                <w:rFonts w:cstheme="minorHAnsi"/>
              </w:rPr>
              <w:t xml:space="preserve"> and adults at risk.</w:t>
            </w:r>
          </w:p>
          <w:p w14:paraId="7B7A0B9F" w14:textId="77777777" w:rsidR="00963D49" w:rsidRPr="00DA46C3" w:rsidRDefault="00963D49" w:rsidP="00C918A7">
            <w:pPr>
              <w:rPr>
                <w:rFonts w:cstheme="minorHAnsi"/>
              </w:rPr>
            </w:pPr>
          </w:p>
        </w:tc>
        <w:tc>
          <w:tcPr>
            <w:tcW w:w="4674" w:type="dxa"/>
          </w:tcPr>
          <w:p w14:paraId="141CDB36" w14:textId="77777777" w:rsidR="00963D49" w:rsidRPr="00DA46C3" w:rsidRDefault="00963D49">
            <w:pPr>
              <w:numPr>
                <w:ilvl w:val="0"/>
                <w:numId w:val="49"/>
              </w:numPr>
              <w:contextualSpacing/>
              <w:rPr>
                <w:rFonts w:cstheme="minorHAnsi"/>
              </w:rPr>
            </w:pPr>
            <w:r w:rsidRPr="00DA46C3">
              <w:rPr>
                <w:rFonts w:cstheme="minorHAnsi"/>
              </w:rPr>
              <w:lastRenderedPageBreak/>
              <w:t>The organisation’s recruitment policy is in place which details the requirement and arrangements for Disclosure and Barring Service (DBS) checks</w:t>
            </w:r>
          </w:p>
        </w:tc>
        <w:tc>
          <w:tcPr>
            <w:tcW w:w="4236" w:type="dxa"/>
          </w:tcPr>
          <w:p w14:paraId="32125141" w14:textId="77777777" w:rsidR="00963D49" w:rsidRPr="00DA46C3" w:rsidRDefault="00963D49" w:rsidP="00C918A7">
            <w:pPr>
              <w:rPr>
                <w:rFonts w:cstheme="minorHAnsi"/>
                <w:i/>
                <w:color w:val="000000" w:themeColor="text1"/>
              </w:rPr>
            </w:pPr>
            <w:r w:rsidRPr="00DA46C3">
              <w:rPr>
                <w:rFonts w:cstheme="minorHAnsi"/>
                <w:i/>
                <w:color w:val="000000" w:themeColor="text1"/>
              </w:rPr>
              <w:t>Hyperlink to relevant policies:</w:t>
            </w:r>
          </w:p>
          <w:p w14:paraId="03C3EBA8" w14:textId="77777777" w:rsidR="00963D49" w:rsidRPr="00DA46C3" w:rsidRDefault="00963D49" w:rsidP="00C918A7">
            <w:pPr>
              <w:rPr>
                <w:rFonts w:cstheme="minorHAnsi"/>
                <w:i/>
                <w:color w:val="000000" w:themeColor="text1"/>
              </w:rPr>
            </w:pPr>
          </w:p>
          <w:p w14:paraId="0E34329F" w14:textId="77777777" w:rsidR="00963D49" w:rsidRPr="00DA46C3" w:rsidRDefault="00963D49" w:rsidP="00C918A7">
            <w:pPr>
              <w:rPr>
                <w:rFonts w:cstheme="minorHAnsi"/>
                <w:i/>
                <w:color w:val="000000" w:themeColor="text1"/>
              </w:rPr>
            </w:pPr>
            <w:r w:rsidRPr="00DA46C3">
              <w:rPr>
                <w:rFonts w:cstheme="minorHAnsi"/>
                <w:i/>
                <w:color w:val="000000" w:themeColor="text1"/>
              </w:rPr>
              <w:t>Recruitment Policy</w:t>
            </w:r>
          </w:p>
          <w:p w14:paraId="0386C625" w14:textId="77777777" w:rsidR="00963D49" w:rsidRPr="00DA46C3" w:rsidRDefault="00963D49" w:rsidP="00C918A7">
            <w:pPr>
              <w:rPr>
                <w:rFonts w:cstheme="minorHAnsi"/>
                <w:i/>
                <w:color w:val="000000" w:themeColor="text1"/>
              </w:rPr>
            </w:pPr>
            <w:r w:rsidRPr="00DA46C3">
              <w:rPr>
                <w:rFonts w:cstheme="minorHAnsi"/>
                <w:i/>
                <w:color w:val="000000" w:themeColor="text1"/>
              </w:rPr>
              <w:t>Safeguarding Policy</w:t>
            </w:r>
          </w:p>
          <w:p w14:paraId="646C3EC0" w14:textId="77777777" w:rsidR="00963D49" w:rsidRPr="00DA46C3" w:rsidRDefault="00963D49" w:rsidP="00C918A7">
            <w:pPr>
              <w:rPr>
                <w:rFonts w:cstheme="minorHAnsi"/>
                <w:i/>
                <w:color w:val="0070C0"/>
              </w:rPr>
            </w:pPr>
            <w:r w:rsidRPr="00DA46C3">
              <w:rPr>
                <w:rFonts w:cstheme="minorHAnsi"/>
                <w:i/>
                <w:color w:val="000000" w:themeColor="text1"/>
              </w:rPr>
              <w:t>Evidence of DBS checks for staff</w:t>
            </w:r>
          </w:p>
        </w:tc>
        <w:tc>
          <w:tcPr>
            <w:tcW w:w="900" w:type="dxa"/>
          </w:tcPr>
          <w:p w14:paraId="27B02644" w14:textId="77777777" w:rsidR="00963D49" w:rsidRPr="00DA46C3" w:rsidRDefault="00963D49" w:rsidP="00C918A7">
            <w:pPr>
              <w:rPr>
                <w:rFonts w:cstheme="minorHAnsi"/>
              </w:rPr>
            </w:pPr>
          </w:p>
        </w:tc>
        <w:tc>
          <w:tcPr>
            <w:tcW w:w="908" w:type="dxa"/>
          </w:tcPr>
          <w:p w14:paraId="2BB8C25D" w14:textId="77777777" w:rsidR="00963D49" w:rsidRPr="00DA46C3" w:rsidRDefault="00963D49" w:rsidP="00C918A7">
            <w:pPr>
              <w:rPr>
                <w:rFonts w:cstheme="minorHAnsi"/>
              </w:rPr>
            </w:pPr>
          </w:p>
        </w:tc>
      </w:tr>
      <w:tr w:rsidR="00963D49" w:rsidRPr="00DA46C3" w14:paraId="189E96D7" w14:textId="77777777" w:rsidTr="00C918A7">
        <w:tc>
          <w:tcPr>
            <w:tcW w:w="3438" w:type="dxa"/>
          </w:tcPr>
          <w:p w14:paraId="5DC4FACD" w14:textId="77777777" w:rsidR="00920A3D" w:rsidRPr="00DA46C3" w:rsidRDefault="00963D49" w:rsidP="00C918A7">
            <w:pPr>
              <w:rPr>
                <w:rFonts w:cstheme="minorHAnsi"/>
                <w:b/>
              </w:rPr>
            </w:pPr>
            <w:r w:rsidRPr="00DA46C3">
              <w:rPr>
                <w:rFonts w:cstheme="minorHAnsi"/>
                <w:b/>
              </w:rPr>
              <w:t>Training</w:t>
            </w:r>
          </w:p>
          <w:p w14:paraId="124B4D64" w14:textId="77777777" w:rsidR="00920A3D" w:rsidRPr="00DA46C3" w:rsidRDefault="00920A3D" w:rsidP="00C918A7">
            <w:pPr>
              <w:rPr>
                <w:rFonts w:cstheme="minorHAnsi"/>
                <w:b/>
              </w:rPr>
            </w:pPr>
          </w:p>
          <w:p w14:paraId="671FC15F" w14:textId="4FFCCAC3" w:rsidR="00963D49" w:rsidRPr="00DA46C3" w:rsidRDefault="00963D49" w:rsidP="00C918A7">
            <w:pPr>
              <w:rPr>
                <w:rFonts w:cstheme="minorHAnsi"/>
              </w:rPr>
            </w:pPr>
            <w:r w:rsidRPr="00DA46C3">
              <w:rPr>
                <w:rFonts w:cstheme="minorHAnsi"/>
              </w:rPr>
              <w:t>All staff have completed the requisite training commensurate with their role.</w:t>
            </w:r>
          </w:p>
          <w:p w14:paraId="484A524C" w14:textId="77777777" w:rsidR="00963D49" w:rsidRPr="00DA46C3" w:rsidRDefault="00963D49" w:rsidP="00C918A7">
            <w:pPr>
              <w:rPr>
                <w:rFonts w:cstheme="minorHAnsi"/>
              </w:rPr>
            </w:pPr>
          </w:p>
          <w:p w14:paraId="788A493F" w14:textId="2FFB7847" w:rsidR="00963D49" w:rsidRPr="00DA46C3" w:rsidRDefault="00963D49" w:rsidP="00C918A7">
            <w:pPr>
              <w:rPr>
                <w:rFonts w:cstheme="minorHAnsi"/>
              </w:rPr>
            </w:pPr>
            <w:r w:rsidRPr="00DA46C3">
              <w:rPr>
                <w:rFonts w:cstheme="minorHAnsi"/>
              </w:rPr>
              <w:t>Staff are aware of their responsibility and how to act if they have any concerns</w:t>
            </w:r>
            <w:r w:rsidR="00920A3D" w:rsidRPr="00DA46C3">
              <w:rPr>
                <w:rFonts w:cstheme="minorHAnsi"/>
              </w:rPr>
              <w:t>.</w:t>
            </w:r>
          </w:p>
          <w:p w14:paraId="6643FFF4" w14:textId="6C4D9CEE" w:rsidR="00920A3D" w:rsidRPr="00DA46C3" w:rsidRDefault="00920A3D" w:rsidP="00C918A7">
            <w:pPr>
              <w:rPr>
                <w:rFonts w:cstheme="minorHAnsi"/>
              </w:rPr>
            </w:pPr>
          </w:p>
        </w:tc>
        <w:tc>
          <w:tcPr>
            <w:tcW w:w="4674" w:type="dxa"/>
          </w:tcPr>
          <w:p w14:paraId="59BF2561" w14:textId="5D4202AC" w:rsidR="00963D49" w:rsidRPr="00DA46C3" w:rsidRDefault="00963D49">
            <w:pPr>
              <w:numPr>
                <w:ilvl w:val="0"/>
                <w:numId w:val="49"/>
              </w:numPr>
              <w:contextualSpacing/>
              <w:rPr>
                <w:rFonts w:cstheme="minorHAnsi"/>
              </w:rPr>
            </w:pPr>
            <w:r w:rsidRPr="00DA46C3">
              <w:rPr>
                <w:rFonts w:cstheme="minorHAnsi"/>
              </w:rPr>
              <w:t xml:space="preserve">Staff complete the appropriate level of training depending on their roles and responsibilities.  Training is undertaken over a </w:t>
            </w:r>
            <w:r w:rsidR="00920A3D" w:rsidRPr="00DA46C3">
              <w:rPr>
                <w:rFonts w:cstheme="minorHAnsi"/>
              </w:rPr>
              <w:t>three-year period and recorded by the training coordinator</w:t>
            </w:r>
          </w:p>
          <w:p w14:paraId="1509F01A" w14:textId="7378F476" w:rsidR="00963D49" w:rsidRPr="00DA46C3" w:rsidRDefault="00963D49" w:rsidP="00900A23">
            <w:pPr>
              <w:contextualSpacing/>
              <w:rPr>
                <w:rFonts w:cstheme="minorHAnsi"/>
              </w:rPr>
            </w:pPr>
          </w:p>
          <w:p w14:paraId="394CE492" w14:textId="77777777" w:rsidR="00963D49" w:rsidRPr="00DA46C3" w:rsidRDefault="00963D49">
            <w:pPr>
              <w:numPr>
                <w:ilvl w:val="0"/>
                <w:numId w:val="49"/>
              </w:numPr>
              <w:contextualSpacing/>
              <w:rPr>
                <w:rFonts w:cstheme="minorHAnsi"/>
              </w:rPr>
            </w:pPr>
            <w:r w:rsidRPr="00DA46C3">
              <w:rPr>
                <w:rFonts w:cstheme="minorHAnsi"/>
              </w:rPr>
              <w:t>Staff responsibilities are detailed in the Safeguarding Policy for all staff groups</w:t>
            </w:r>
          </w:p>
          <w:p w14:paraId="55E987AF" w14:textId="77777777" w:rsidR="00963D49" w:rsidRPr="00DA46C3" w:rsidRDefault="00963D49" w:rsidP="00C918A7">
            <w:pPr>
              <w:ind w:left="360"/>
              <w:contextualSpacing/>
              <w:rPr>
                <w:rFonts w:cstheme="minorHAnsi"/>
              </w:rPr>
            </w:pPr>
          </w:p>
        </w:tc>
        <w:tc>
          <w:tcPr>
            <w:tcW w:w="4236" w:type="dxa"/>
          </w:tcPr>
          <w:p w14:paraId="7B072BD2" w14:textId="77777777" w:rsidR="00963D49" w:rsidRPr="00DA46C3" w:rsidRDefault="00963D49" w:rsidP="00C918A7">
            <w:pPr>
              <w:rPr>
                <w:rFonts w:cstheme="minorHAnsi"/>
                <w:i/>
                <w:color w:val="000000" w:themeColor="text1"/>
              </w:rPr>
            </w:pPr>
            <w:r w:rsidRPr="00DA46C3">
              <w:rPr>
                <w:rFonts w:cstheme="minorHAnsi"/>
                <w:i/>
                <w:color w:val="000000" w:themeColor="text1"/>
              </w:rPr>
              <w:t>Hyperlink training record here.</w:t>
            </w:r>
          </w:p>
          <w:p w14:paraId="5D292307" w14:textId="77777777" w:rsidR="00963D49" w:rsidRPr="00DA46C3" w:rsidRDefault="00963D49" w:rsidP="00C918A7">
            <w:pPr>
              <w:rPr>
                <w:rFonts w:cstheme="minorHAnsi"/>
                <w:i/>
                <w:color w:val="0070C0"/>
              </w:rPr>
            </w:pPr>
          </w:p>
          <w:p w14:paraId="0E31BA9B" w14:textId="77777777" w:rsidR="00963D49" w:rsidRPr="00DA46C3" w:rsidRDefault="00963D49" w:rsidP="00C918A7">
            <w:pPr>
              <w:rPr>
                <w:rFonts w:cstheme="minorHAnsi"/>
                <w:i/>
                <w:iCs/>
                <w:color w:val="2E74B5" w:themeColor="accent5" w:themeShade="BF"/>
              </w:rPr>
            </w:pPr>
            <w:hyperlink r:id="rId70" w:history="1">
              <w:r w:rsidRPr="00DA46C3">
                <w:rPr>
                  <w:rFonts w:cstheme="minorHAnsi"/>
                  <w:i/>
                  <w:iCs/>
                  <w:color w:val="2E74B5" w:themeColor="accent5" w:themeShade="BF"/>
                  <w:u w:val="single"/>
                </w:rPr>
                <w:t>https://www.rcn.org.uk/professional-development/publications/pub-007366</w:t>
              </w:r>
            </w:hyperlink>
          </w:p>
          <w:p w14:paraId="24D097D7" w14:textId="77777777" w:rsidR="00963D49" w:rsidRPr="00DA46C3" w:rsidRDefault="00963D49" w:rsidP="00C918A7">
            <w:pPr>
              <w:rPr>
                <w:rFonts w:cstheme="minorHAnsi"/>
                <w:i/>
                <w:color w:val="0070C0"/>
              </w:rPr>
            </w:pPr>
          </w:p>
          <w:p w14:paraId="715DCA2D" w14:textId="77777777" w:rsidR="00963D49" w:rsidRPr="00DA46C3" w:rsidRDefault="00963D49" w:rsidP="00C918A7">
            <w:pPr>
              <w:rPr>
                <w:rFonts w:cstheme="minorHAnsi"/>
                <w:i/>
                <w:color w:val="000000" w:themeColor="text1"/>
              </w:rPr>
            </w:pPr>
            <w:r w:rsidRPr="00DA46C3">
              <w:rPr>
                <w:rFonts w:cstheme="minorHAnsi"/>
                <w:i/>
                <w:color w:val="000000" w:themeColor="text1"/>
              </w:rPr>
              <w:t>Link to Safeguarding Policy if necessary</w:t>
            </w:r>
          </w:p>
          <w:p w14:paraId="36220D98" w14:textId="77777777" w:rsidR="00963D49" w:rsidRPr="00DA46C3" w:rsidRDefault="00963D49" w:rsidP="00C918A7">
            <w:pPr>
              <w:rPr>
                <w:rFonts w:cstheme="minorHAnsi"/>
                <w:i/>
                <w:color w:val="0070C0"/>
              </w:rPr>
            </w:pPr>
          </w:p>
        </w:tc>
        <w:tc>
          <w:tcPr>
            <w:tcW w:w="900" w:type="dxa"/>
          </w:tcPr>
          <w:p w14:paraId="537053C3" w14:textId="77777777" w:rsidR="00963D49" w:rsidRPr="00DA46C3" w:rsidRDefault="00963D49" w:rsidP="00C918A7">
            <w:pPr>
              <w:rPr>
                <w:rFonts w:cstheme="minorHAnsi"/>
              </w:rPr>
            </w:pPr>
          </w:p>
        </w:tc>
        <w:tc>
          <w:tcPr>
            <w:tcW w:w="908" w:type="dxa"/>
          </w:tcPr>
          <w:p w14:paraId="174A4DFD" w14:textId="77777777" w:rsidR="00963D49" w:rsidRPr="00DA46C3" w:rsidRDefault="00963D49" w:rsidP="00C918A7">
            <w:pPr>
              <w:rPr>
                <w:rFonts w:cstheme="minorHAnsi"/>
              </w:rPr>
            </w:pPr>
          </w:p>
        </w:tc>
      </w:tr>
      <w:tr w:rsidR="00963D49" w:rsidRPr="00DA46C3" w14:paraId="109E5DF5" w14:textId="77777777" w:rsidTr="00C918A7">
        <w:tc>
          <w:tcPr>
            <w:tcW w:w="3438" w:type="dxa"/>
          </w:tcPr>
          <w:p w14:paraId="5B2BA254" w14:textId="77777777" w:rsidR="00920A3D" w:rsidRPr="00DA46C3" w:rsidRDefault="00963D49" w:rsidP="00C918A7">
            <w:pPr>
              <w:rPr>
                <w:rFonts w:cstheme="minorHAnsi"/>
                <w:b/>
              </w:rPr>
            </w:pPr>
            <w:r w:rsidRPr="00DA46C3">
              <w:rPr>
                <w:rFonts w:cstheme="minorHAnsi"/>
                <w:b/>
              </w:rPr>
              <w:t>Accessing support</w:t>
            </w:r>
          </w:p>
          <w:p w14:paraId="59D3B1C7" w14:textId="77777777" w:rsidR="00920A3D" w:rsidRPr="00DA46C3" w:rsidRDefault="00920A3D" w:rsidP="00C918A7">
            <w:pPr>
              <w:rPr>
                <w:rFonts w:cstheme="minorHAnsi"/>
                <w:b/>
              </w:rPr>
            </w:pPr>
          </w:p>
          <w:p w14:paraId="170D64DD" w14:textId="02474D9B" w:rsidR="00963D49" w:rsidRPr="00DA46C3" w:rsidRDefault="00963D49" w:rsidP="00C918A7">
            <w:pPr>
              <w:rPr>
                <w:rFonts w:cstheme="minorHAnsi"/>
              </w:rPr>
            </w:pPr>
            <w:r w:rsidRPr="00DA46C3">
              <w:rPr>
                <w:rFonts w:cstheme="minorHAnsi"/>
              </w:rPr>
              <w:t>All staff have access to the appropriate level of support and supervision in line with their roles and responsibilities.</w:t>
            </w:r>
          </w:p>
        </w:tc>
        <w:tc>
          <w:tcPr>
            <w:tcW w:w="4674" w:type="dxa"/>
          </w:tcPr>
          <w:p w14:paraId="77E332F2" w14:textId="2E79334F" w:rsidR="00963D49" w:rsidRPr="00DA46C3" w:rsidRDefault="00963D49">
            <w:pPr>
              <w:numPr>
                <w:ilvl w:val="0"/>
                <w:numId w:val="49"/>
              </w:numPr>
              <w:contextualSpacing/>
              <w:rPr>
                <w:rFonts w:cstheme="minorHAnsi"/>
              </w:rPr>
            </w:pPr>
            <w:r w:rsidRPr="00DA46C3">
              <w:rPr>
                <w:rFonts w:cstheme="minorHAnsi"/>
              </w:rPr>
              <w:t xml:space="preserve">It is clearly defined within the Safeguarding Policy who staff (at all levels) can contact for support for safeguarding matters for children, young </w:t>
            </w:r>
            <w:r w:rsidR="007E5ABC" w:rsidRPr="00DA46C3">
              <w:rPr>
                <w:rFonts w:cstheme="minorHAnsi"/>
              </w:rPr>
              <w:t>people,</w:t>
            </w:r>
            <w:r w:rsidRPr="00DA46C3">
              <w:rPr>
                <w:rFonts w:cstheme="minorHAnsi"/>
              </w:rPr>
              <w:t xml:space="preserve"> and adults at risk</w:t>
            </w:r>
          </w:p>
          <w:p w14:paraId="622664C0" w14:textId="77777777" w:rsidR="00963D49" w:rsidRPr="00DA46C3" w:rsidRDefault="00963D49" w:rsidP="00C918A7">
            <w:pPr>
              <w:ind w:left="360"/>
              <w:contextualSpacing/>
              <w:rPr>
                <w:rFonts w:cstheme="minorHAnsi"/>
              </w:rPr>
            </w:pPr>
          </w:p>
        </w:tc>
        <w:tc>
          <w:tcPr>
            <w:tcW w:w="4236" w:type="dxa"/>
          </w:tcPr>
          <w:p w14:paraId="75F3F6E2" w14:textId="77777777" w:rsidR="00963D49" w:rsidRPr="00DA46C3" w:rsidRDefault="00963D49" w:rsidP="00C918A7">
            <w:pPr>
              <w:rPr>
                <w:rFonts w:cstheme="minorHAnsi"/>
                <w:i/>
                <w:color w:val="000000" w:themeColor="text1"/>
              </w:rPr>
            </w:pPr>
            <w:r w:rsidRPr="00DA46C3">
              <w:rPr>
                <w:rFonts w:cstheme="minorHAnsi"/>
                <w:i/>
                <w:color w:val="000000" w:themeColor="text1"/>
              </w:rPr>
              <w:t>Support is detailed in the organisation’s Safeguarding Policy</w:t>
            </w:r>
          </w:p>
          <w:p w14:paraId="2B5333D7" w14:textId="77777777" w:rsidR="00963D49" w:rsidRPr="00DA46C3" w:rsidRDefault="00963D49" w:rsidP="00C918A7">
            <w:pPr>
              <w:rPr>
                <w:rFonts w:cstheme="minorHAnsi"/>
                <w:i/>
                <w:color w:val="000000" w:themeColor="text1"/>
              </w:rPr>
            </w:pPr>
          </w:p>
          <w:p w14:paraId="31F87CC6" w14:textId="77777777" w:rsidR="00963D49" w:rsidRPr="00DA46C3" w:rsidRDefault="00963D49" w:rsidP="00C918A7">
            <w:pPr>
              <w:rPr>
                <w:rFonts w:cstheme="minorHAnsi"/>
                <w:i/>
                <w:color w:val="000000" w:themeColor="text1"/>
              </w:rPr>
            </w:pPr>
            <w:r w:rsidRPr="00DA46C3">
              <w:rPr>
                <w:rFonts w:cstheme="minorHAnsi"/>
                <w:i/>
                <w:color w:val="000000" w:themeColor="text1"/>
              </w:rPr>
              <w:t>Arrangements are in place for the safeguarding lead to attend local authority meetings</w:t>
            </w:r>
          </w:p>
          <w:p w14:paraId="24D77E37" w14:textId="77777777" w:rsidR="00963D49" w:rsidRPr="00DA46C3" w:rsidRDefault="00963D49" w:rsidP="00C918A7">
            <w:pPr>
              <w:rPr>
                <w:rFonts w:cstheme="minorHAnsi"/>
                <w:i/>
                <w:color w:val="000000" w:themeColor="text1"/>
              </w:rPr>
            </w:pPr>
          </w:p>
          <w:p w14:paraId="7A11C5FD" w14:textId="77777777" w:rsidR="00963D49" w:rsidRPr="00DA46C3" w:rsidRDefault="00963D49" w:rsidP="00C918A7">
            <w:pPr>
              <w:rPr>
                <w:rFonts w:cstheme="minorHAnsi"/>
                <w:i/>
                <w:color w:val="000000" w:themeColor="text1"/>
              </w:rPr>
            </w:pPr>
            <w:r w:rsidRPr="00DA46C3">
              <w:rPr>
                <w:rFonts w:cstheme="minorHAnsi"/>
                <w:i/>
                <w:color w:val="000000" w:themeColor="text1"/>
              </w:rPr>
              <w:t>There is evidence of effective communication within the organisation’s multidisciplinary team regarding the sharing of safeguarding information</w:t>
            </w:r>
          </w:p>
          <w:p w14:paraId="16E57C17" w14:textId="77777777" w:rsidR="00963D49" w:rsidRPr="00DA46C3" w:rsidRDefault="00963D49" w:rsidP="00C918A7">
            <w:pPr>
              <w:rPr>
                <w:rFonts w:cstheme="minorHAnsi"/>
                <w:i/>
                <w:color w:val="0070C0"/>
              </w:rPr>
            </w:pPr>
          </w:p>
        </w:tc>
        <w:tc>
          <w:tcPr>
            <w:tcW w:w="900" w:type="dxa"/>
          </w:tcPr>
          <w:p w14:paraId="7CD63786" w14:textId="77777777" w:rsidR="00963D49" w:rsidRPr="00DA46C3" w:rsidRDefault="00963D49" w:rsidP="00C918A7">
            <w:pPr>
              <w:rPr>
                <w:rFonts w:cstheme="minorHAnsi"/>
              </w:rPr>
            </w:pPr>
          </w:p>
        </w:tc>
        <w:tc>
          <w:tcPr>
            <w:tcW w:w="908" w:type="dxa"/>
          </w:tcPr>
          <w:p w14:paraId="411D0039" w14:textId="77777777" w:rsidR="00963D49" w:rsidRPr="00DA46C3" w:rsidRDefault="00963D49" w:rsidP="00C918A7">
            <w:pPr>
              <w:rPr>
                <w:rFonts w:cstheme="minorHAnsi"/>
              </w:rPr>
            </w:pPr>
          </w:p>
        </w:tc>
      </w:tr>
    </w:tbl>
    <w:p w14:paraId="2D8B3F3B" w14:textId="52058955" w:rsidR="005A6C5C" w:rsidRPr="00DA46C3" w:rsidRDefault="005A6C5C">
      <w:pPr>
        <w:rPr>
          <w:rFonts w:cstheme="minorHAnsi"/>
        </w:rPr>
      </w:pPr>
    </w:p>
    <w:p w14:paraId="397265FC" w14:textId="1903B53F" w:rsidR="005A6C5C" w:rsidRPr="00DA46C3" w:rsidRDefault="005A6C5C">
      <w:pPr>
        <w:rPr>
          <w:rFonts w:cstheme="minorHAnsi"/>
        </w:rPr>
      </w:pPr>
    </w:p>
    <w:p w14:paraId="3E4CFF4A" w14:textId="2AEA85B6" w:rsidR="005A6C5C" w:rsidRPr="00DA46C3" w:rsidRDefault="005A6C5C">
      <w:pPr>
        <w:rPr>
          <w:rFonts w:cstheme="minorHAnsi"/>
        </w:rPr>
      </w:pPr>
    </w:p>
    <w:p w14:paraId="02186A11" w14:textId="77777777" w:rsidR="005A6C5C" w:rsidRPr="00DA46C3" w:rsidRDefault="005A6C5C">
      <w:pPr>
        <w:rPr>
          <w:rFonts w:cstheme="minorHAnsi"/>
        </w:rPr>
      </w:pPr>
    </w:p>
    <w:p w14:paraId="5F99B804" w14:textId="4170B5CD" w:rsidR="00135E7B" w:rsidRPr="00DA46C3" w:rsidRDefault="00135E7B" w:rsidP="00E46C8C">
      <w:pPr>
        <w:rPr>
          <w:rFonts w:cstheme="minorHAnsi"/>
        </w:rPr>
      </w:pPr>
    </w:p>
    <w:sectPr w:rsidR="00135E7B" w:rsidRPr="00DA46C3" w:rsidSect="005A6C5C">
      <w:pgSz w:w="16820" w:h="1190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F332" w14:textId="77777777" w:rsidR="00C14A07" w:rsidRDefault="00C14A07" w:rsidP="00D85E4D">
      <w:r>
        <w:separator/>
      </w:r>
    </w:p>
  </w:endnote>
  <w:endnote w:type="continuationSeparator" w:id="0">
    <w:p w14:paraId="79FD1F8F" w14:textId="77777777" w:rsidR="00C14A07" w:rsidRDefault="00C14A07" w:rsidP="00D85E4D">
      <w:r>
        <w:continuationSeparator/>
      </w:r>
    </w:p>
  </w:endnote>
  <w:endnote w:type="continuationNotice" w:id="1">
    <w:p w14:paraId="5A1627AC" w14:textId="77777777" w:rsidR="00C14A07" w:rsidRDefault="00C14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619962"/>
      <w:docPartObj>
        <w:docPartGallery w:val="Page Numbers (Bottom of Page)"/>
        <w:docPartUnique/>
      </w:docPartObj>
    </w:sdtPr>
    <w:sdtEndPr>
      <w:rPr>
        <w:noProof/>
      </w:rPr>
    </w:sdtEndPr>
    <w:sdtContent>
      <w:p w14:paraId="3285355D" w14:textId="2E8481E4" w:rsidR="00C918A7" w:rsidRDefault="00C918A7">
        <w:pPr>
          <w:pStyle w:val="Footer"/>
          <w:jc w:val="right"/>
        </w:pPr>
        <w:r>
          <w:fldChar w:fldCharType="begin"/>
        </w:r>
        <w:r>
          <w:instrText xml:space="preserve"> PAGE   \* MERGEFORMAT </w:instrText>
        </w:r>
        <w:r>
          <w:fldChar w:fldCharType="separate"/>
        </w:r>
        <w:r w:rsidR="00FF754D">
          <w:rPr>
            <w:noProof/>
          </w:rPr>
          <w:t>19</w:t>
        </w:r>
        <w:r>
          <w:rPr>
            <w:noProof/>
          </w:rPr>
          <w:fldChar w:fldCharType="end"/>
        </w:r>
      </w:p>
    </w:sdtContent>
  </w:sdt>
  <w:p w14:paraId="3791CF8B" w14:textId="5CF2DCFE" w:rsidR="00C918A7" w:rsidRDefault="00985D34">
    <w:pPr>
      <w:pStyle w:val="Footer"/>
    </w:pPr>
    <w:r>
      <w:t xml:space="preserve">Safeguarding Policy                                                                              </w:t>
    </w:r>
    <w:r w:rsidR="00E50D0F">
      <w:t xml:space="preserve">                                         </w:t>
    </w:r>
    <w:r>
      <w:t xml:space="preserve">   </w:t>
    </w:r>
    <w:r w:rsidR="00E50D0F">
      <w:t xml:space="preserve">                         </w:t>
    </w:r>
    <w:r>
      <w:t xml:space="preserve"> </w:t>
    </w:r>
    <w:r w:rsidR="00E50D0F">
      <w:t xml:space="preserve">     </w:t>
    </w:r>
    <w:r>
      <w:t>Review J</w:t>
    </w:r>
    <w:r w:rsidR="00633C38">
      <w:t>une</w:t>
    </w:r>
    <w:r>
      <w:t xml:space="preserve"> 20</w:t>
    </w:r>
    <w:r w:rsidR="00633C38">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96C6" w14:textId="77777777" w:rsidR="00C14A07" w:rsidRDefault="00C14A07" w:rsidP="00D85E4D">
      <w:r>
        <w:separator/>
      </w:r>
    </w:p>
  </w:footnote>
  <w:footnote w:type="continuationSeparator" w:id="0">
    <w:p w14:paraId="23D3A419" w14:textId="77777777" w:rsidR="00C14A07" w:rsidRDefault="00C14A07" w:rsidP="00D85E4D">
      <w:r>
        <w:continuationSeparator/>
      </w:r>
    </w:p>
  </w:footnote>
  <w:footnote w:type="continuationNotice" w:id="1">
    <w:p w14:paraId="1F19442F" w14:textId="77777777" w:rsidR="00C14A07" w:rsidRDefault="00C14A07"/>
  </w:footnote>
  <w:footnote w:id="2">
    <w:p w14:paraId="73DC41D4" w14:textId="77777777" w:rsidR="00C918A7" w:rsidRPr="00F94652" w:rsidRDefault="00C918A7" w:rsidP="0028724B">
      <w:pPr>
        <w:pStyle w:val="FootnoteText"/>
        <w:rPr>
          <w:rFonts w:cstheme="minorHAnsi"/>
          <w:sz w:val="20"/>
          <w:szCs w:val="20"/>
        </w:rPr>
      </w:pPr>
      <w:r w:rsidRPr="00F94652">
        <w:rPr>
          <w:rStyle w:val="FootnoteReference"/>
          <w:rFonts w:cstheme="minorHAnsi"/>
          <w:sz w:val="22"/>
          <w:szCs w:val="22"/>
        </w:rPr>
        <w:footnoteRef/>
      </w:r>
      <w:r w:rsidRPr="00F94652">
        <w:rPr>
          <w:rFonts w:cstheme="minorHAnsi"/>
          <w:sz w:val="22"/>
          <w:szCs w:val="22"/>
        </w:rPr>
        <w:t xml:space="preserve"> </w:t>
      </w:r>
      <w:hyperlink r:id="rId1" w:history="1">
        <w:r w:rsidRPr="00F94652">
          <w:rPr>
            <w:rStyle w:val="Hyperlink"/>
            <w:rFonts w:cstheme="minorHAnsi"/>
            <w:sz w:val="22"/>
            <w:szCs w:val="22"/>
          </w:rPr>
          <w:t>SNOMED CT Codes</w:t>
        </w:r>
      </w:hyperlink>
    </w:p>
  </w:footnote>
  <w:footnote w:id="3">
    <w:p w14:paraId="162797C1" w14:textId="0AEA36A2" w:rsidR="00C918A7" w:rsidRPr="006F2F4F" w:rsidRDefault="00C918A7" w:rsidP="00FE6272">
      <w:pPr>
        <w:pStyle w:val="FootnoteText"/>
        <w:rPr>
          <w:rFonts w:cstheme="minorHAnsi"/>
          <w:sz w:val="20"/>
          <w:szCs w:val="20"/>
        </w:rPr>
      </w:pPr>
      <w:r w:rsidRPr="006F2F4F">
        <w:rPr>
          <w:rStyle w:val="FootnoteReference"/>
          <w:rFonts w:cstheme="minorHAnsi"/>
          <w:sz w:val="22"/>
          <w:szCs w:val="22"/>
        </w:rPr>
        <w:footnoteRef/>
      </w:r>
      <w:r w:rsidRPr="006F2F4F">
        <w:rPr>
          <w:rFonts w:cstheme="minorHAnsi"/>
          <w:sz w:val="22"/>
          <w:szCs w:val="22"/>
        </w:rPr>
        <w:t xml:space="preserve"> </w:t>
      </w:r>
      <w:hyperlink r:id="rId2" w:history="1">
        <w:r w:rsidRPr="006F2F4F">
          <w:rPr>
            <w:rStyle w:val="Hyperlink"/>
            <w:rFonts w:cstheme="minorHAnsi"/>
            <w:sz w:val="22"/>
            <w:szCs w:val="22"/>
          </w:rPr>
          <w:t>MPS</w:t>
        </w:r>
      </w:hyperlink>
    </w:p>
  </w:footnote>
  <w:footnote w:id="4">
    <w:p w14:paraId="6871CFF5" w14:textId="77777777" w:rsidR="00C918A7" w:rsidRPr="00900A23" w:rsidRDefault="00C918A7" w:rsidP="009220C9">
      <w:pPr>
        <w:pStyle w:val="FootnoteText"/>
        <w:rPr>
          <w:rFonts w:cstheme="minorHAnsi"/>
          <w:sz w:val="20"/>
          <w:szCs w:val="20"/>
        </w:rPr>
      </w:pPr>
      <w:r w:rsidRPr="00900A23">
        <w:rPr>
          <w:rStyle w:val="FootnoteReference"/>
          <w:rFonts w:cstheme="minorHAnsi"/>
          <w:sz w:val="20"/>
          <w:szCs w:val="20"/>
        </w:rPr>
        <w:footnoteRef/>
      </w:r>
      <w:r w:rsidRPr="00900A23">
        <w:rPr>
          <w:rFonts w:cstheme="minorHAnsi"/>
          <w:sz w:val="20"/>
          <w:szCs w:val="20"/>
        </w:rPr>
        <w:t xml:space="preserve"> </w:t>
      </w:r>
      <w:hyperlink r:id="rId3" w:history="1">
        <w:r w:rsidRPr="00900A23">
          <w:rPr>
            <w:rStyle w:val="Hyperlink"/>
            <w:rFonts w:cstheme="minorHAnsi"/>
            <w:sz w:val="20"/>
            <w:szCs w:val="20"/>
          </w:rPr>
          <w:t>GMC Good Medical Practice 2020</w:t>
        </w:r>
      </w:hyperlink>
    </w:p>
  </w:footnote>
  <w:footnote w:id="5">
    <w:p w14:paraId="7143E662" w14:textId="77777777" w:rsidR="00C918A7" w:rsidRPr="0012648E" w:rsidRDefault="00C918A7" w:rsidP="009220C9">
      <w:pPr>
        <w:pStyle w:val="FootnoteText"/>
        <w:rPr>
          <w:rFonts w:cstheme="minorHAnsi"/>
          <w:sz w:val="32"/>
          <w:szCs w:val="32"/>
        </w:rPr>
      </w:pPr>
      <w:r w:rsidRPr="00900A23">
        <w:rPr>
          <w:rStyle w:val="FootnoteReference"/>
          <w:rFonts w:cstheme="minorHAnsi"/>
          <w:sz w:val="20"/>
          <w:szCs w:val="20"/>
        </w:rPr>
        <w:footnoteRef/>
      </w:r>
      <w:r w:rsidRPr="00900A23">
        <w:rPr>
          <w:rFonts w:cstheme="minorHAnsi"/>
          <w:sz w:val="20"/>
          <w:szCs w:val="20"/>
        </w:rPr>
        <w:t xml:space="preserve"> </w:t>
      </w:r>
      <w:hyperlink r:id="rId4" w:history="1">
        <w:r w:rsidRPr="00900A23">
          <w:rPr>
            <w:rStyle w:val="Hyperlink"/>
            <w:rFonts w:cstheme="minorHAnsi"/>
            <w:sz w:val="20"/>
            <w:szCs w:val="20"/>
          </w:rPr>
          <w:t>The Code for Nurses and Midwives NMC</w:t>
        </w:r>
      </w:hyperlink>
    </w:p>
  </w:footnote>
  <w:footnote w:id="6">
    <w:p w14:paraId="5EE82F9F" w14:textId="77777777" w:rsidR="00C918A7" w:rsidRDefault="00C918A7" w:rsidP="0002533D">
      <w:pPr>
        <w:pStyle w:val="FootnoteText"/>
      </w:pPr>
      <w:r w:rsidRPr="00B75BD1">
        <w:rPr>
          <w:rStyle w:val="FootnoteReference"/>
          <w:sz w:val="22"/>
          <w:szCs w:val="22"/>
        </w:rPr>
        <w:footnoteRef/>
      </w:r>
      <w:r w:rsidRPr="00B75BD1">
        <w:rPr>
          <w:sz w:val="22"/>
          <w:szCs w:val="22"/>
        </w:rPr>
        <w:t xml:space="preserve"> </w:t>
      </w:r>
      <w:hyperlink r:id="rId5" w:anchor=":~:text=Domestic%20Abuse%20Act%202021%20%28‘the%202021%20Act’%29.%20It,and%20promotes%20best%20practice.%20Section%2084%284%29%20of%20the" w:history="1">
        <w:r w:rsidRPr="00B75BD1">
          <w:rPr>
            <w:rStyle w:val="Hyperlink"/>
            <w:sz w:val="22"/>
            <w:szCs w:val="22"/>
          </w:rPr>
          <w:t>Domestic Abuse Act 2021 Statutory 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1085" w14:textId="22FA97F2" w:rsidR="00C918A7" w:rsidRDefault="00C918A7" w:rsidP="003C0109">
    <w:pPr>
      <w:pStyle w:val="Header"/>
      <w:jc w:val="center"/>
    </w:pPr>
  </w:p>
  <w:p w14:paraId="21680BC3" w14:textId="77777777" w:rsidR="00C918A7" w:rsidRDefault="00C918A7" w:rsidP="003C01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A42"/>
    <w:multiLevelType w:val="hybridMultilevel"/>
    <w:tmpl w:val="4FB0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92E9B"/>
    <w:multiLevelType w:val="hybridMultilevel"/>
    <w:tmpl w:val="3ACAC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86696"/>
    <w:multiLevelType w:val="hybridMultilevel"/>
    <w:tmpl w:val="99CC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80625"/>
    <w:multiLevelType w:val="hybridMultilevel"/>
    <w:tmpl w:val="BC78E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F28EC"/>
    <w:multiLevelType w:val="multilevel"/>
    <w:tmpl w:val="63760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5478B"/>
    <w:multiLevelType w:val="hybridMultilevel"/>
    <w:tmpl w:val="D578FC3C"/>
    <w:lvl w:ilvl="0" w:tplc="39DE7E4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E5A118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F64B1D"/>
    <w:multiLevelType w:val="hybridMultilevel"/>
    <w:tmpl w:val="8C28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3085C"/>
    <w:multiLevelType w:val="multilevel"/>
    <w:tmpl w:val="77D49968"/>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96B57A2"/>
    <w:multiLevelType w:val="hybridMultilevel"/>
    <w:tmpl w:val="65B09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56240"/>
    <w:multiLevelType w:val="hybridMultilevel"/>
    <w:tmpl w:val="DE62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A54A9"/>
    <w:multiLevelType w:val="hybridMultilevel"/>
    <w:tmpl w:val="356243C0"/>
    <w:lvl w:ilvl="0" w:tplc="9280B5FA">
      <w:start w:val="1"/>
      <w:numFmt w:val="decimal"/>
      <w:lvlText w:val="%1."/>
      <w:lvlJc w:val="left"/>
      <w:pPr>
        <w:ind w:left="720" w:hanging="360"/>
      </w:pPr>
      <w:rPr>
        <w:rFonts w:ascii="Arial" w:hAnsi="Arial" w:cs="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A6168B"/>
    <w:multiLevelType w:val="hybridMultilevel"/>
    <w:tmpl w:val="F19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020E4"/>
    <w:multiLevelType w:val="hybridMultilevel"/>
    <w:tmpl w:val="F156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2722E"/>
    <w:multiLevelType w:val="hybridMultilevel"/>
    <w:tmpl w:val="B43286D6"/>
    <w:lvl w:ilvl="0" w:tplc="29724D7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358E9"/>
    <w:multiLevelType w:val="hybridMultilevel"/>
    <w:tmpl w:val="5FD2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D7603"/>
    <w:multiLevelType w:val="hybridMultilevel"/>
    <w:tmpl w:val="9C68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CD30E6"/>
    <w:multiLevelType w:val="hybridMultilevel"/>
    <w:tmpl w:val="5C6C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B01A2"/>
    <w:multiLevelType w:val="hybridMultilevel"/>
    <w:tmpl w:val="C630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B611E9"/>
    <w:multiLevelType w:val="multilevel"/>
    <w:tmpl w:val="ABBA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C511BA"/>
    <w:multiLevelType w:val="hybridMultilevel"/>
    <w:tmpl w:val="64DA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F1AD0"/>
    <w:multiLevelType w:val="hybridMultilevel"/>
    <w:tmpl w:val="BEC4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13CF5"/>
    <w:multiLevelType w:val="hybridMultilevel"/>
    <w:tmpl w:val="7E42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0557DF"/>
    <w:multiLevelType w:val="hybridMultilevel"/>
    <w:tmpl w:val="4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193904"/>
    <w:multiLevelType w:val="hybridMultilevel"/>
    <w:tmpl w:val="2EB2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2B486D"/>
    <w:multiLevelType w:val="hybridMultilevel"/>
    <w:tmpl w:val="8FE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D0121C"/>
    <w:multiLevelType w:val="multilevel"/>
    <w:tmpl w:val="BD387EC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112D1D"/>
    <w:multiLevelType w:val="multilevel"/>
    <w:tmpl w:val="F71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7A5737"/>
    <w:multiLevelType w:val="hybridMultilevel"/>
    <w:tmpl w:val="6018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1A54DA"/>
    <w:multiLevelType w:val="hybridMultilevel"/>
    <w:tmpl w:val="E922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F770E9"/>
    <w:multiLevelType w:val="multilevel"/>
    <w:tmpl w:val="77D49968"/>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EFC7D3D"/>
    <w:multiLevelType w:val="hybridMultilevel"/>
    <w:tmpl w:val="AD9A7E3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2" w15:restartNumberingAfterBreak="0">
    <w:nsid w:val="414F2FB1"/>
    <w:multiLevelType w:val="hybridMultilevel"/>
    <w:tmpl w:val="C16C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360A59"/>
    <w:multiLevelType w:val="hybridMultilevel"/>
    <w:tmpl w:val="598A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600F7E"/>
    <w:multiLevelType w:val="hybridMultilevel"/>
    <w:tmpl w:val="FFBEA4DC"/>
    <w:lvl w:ilvl="0" w:tplc="29724D7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F27C38"/>
    <w:multiLevelType w:val="hybridMultilevel"/>
    <w:tmpl w:val="90BA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421CF9"/>
    <w:multiLevelType w:val="hybridMultilevel"/>
    <w:tmpl w:val="5C74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186BFC"/>
    <w:multiLevelType w:val="hybridMultilevel"/>
    <w:tmpl w:val="03CC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300414"/>
    <w:multiLevelType w:val="hybridMultilevel"/>
    <w:tmpl w:val="3FAA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082C3A"/>
    <w:multiLevelType w:val="hybridMultilevel"/>
    <w:tmpl w:val="E538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4E538B"/>
    <w:multiLevelType w:val="hybridMultilevel"/>
    <w:tmpl w:val="8124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7C2F7B"/>
    <w:multiLevelType w:val="hybridMultilevel"/>
    <w:tmpl w:val="8752B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A2E522B"/>
    <w:multiLevelType w:val="hybridMultilevel"/>
    <w:tmpl w:val="1A82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B03276"/>
    <w:multiLevelType w:val="hybridMultilevel"/>
    <w:tmpl w:val="31F2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87472A"/>
    <w:multiLevelType w:val="hybridMultilevel"/>
    <w:tmpl w:val="D822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4C5517"/>
    <w:multiLevelType w:val="hybridMultilevel"/>
    <w:tmpl w:val="3E98D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F644910"/>
    <w:multiLevelType w:val="hybridMultilevel"/>
    <w:tmpl w:val="76C0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323AD4"/>
    <w:multiLevelType w:val="hybridMultilevel"/>
    <w:tmpl w:val="27728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5082DE7"/>
    <w:multiLevelType w:val="hybridMultilevel"/>
    <w:tmpl w:val="4E384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8666C64"/>
    <w:multiLevelType w:val="hybridMultilevel"/>
    <w:tmpl w:val="2670E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2A2D4F"/>
    <w:multiLevelType w:val="hybridMultilevel"/>
    <w:tmpl w:val="C662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B85D61"/>
    <w:multiLevelType w:val="hybridMultilevel"/>
    <w:tmpl w:val="559E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2C3C1A"/>
    <w:multiLevelType w:val="hybridMultilevel"/>
    <w:tmpl w:val="D1006788"/>
    <w:lvl w:ilvl="0" w:tplc="4F04D1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B9F027D"/>
    <w:multiLevelType w:val="hybridMultilevel"/>
    <w:tmpl w:val="4056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AB1B1E"/>
    <w:multiLevelType w:val="hybridMultilevel"/>
    <w:tmpl w:val="53DA4F5E"/>
    <w:lvl w:ilvl="0" w:tplc="3704DC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962525"/>
    <w:multiLevelType w:val="hybridMultilevel"/>
    <w:tmpl w:val="6524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D901D9"/>
    <w:multiLevelType w:val="hybridMultilevel"/>
    <w:tmpl w:val="0254967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7" w15:restartNumberingAfterBreak="0">
    <w:nsid w:val="77513EF4"/>
    <w:multiLevelType w:val="hybridMultilevel"/>
    <w:tmpl w:val="A92A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275341"/>
    <w:multiLevelType w:val="hybridMultilevel"/>
    <w:tmpl w:val="24262802"/>
    <w:lvl w:ilvl="0" w:tplc="3FF2B71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3F6D57"/>
    <w:multiLevelType w:val="hybridMultilevel"/>
    <w:tmpl w:val="35F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C9530B0"/>
    <w:multiLevelType w:val="hybridMultilevel"/>
    <w:tmpl w:val="1838A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11596B"/>
    <w:multiLevelType w:val="hybridMultilevel"/>
    <w:tmpl w:val="38A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961383">
    <w:abstractNumId w:val="6"/>
  </w:num>
  <w:num w:numId="2" w16cid:durableId="1376738636">
    <w:abstractNumId w:val="30"/>
  </w:num>
  <w:num w:numId="3" w16cid:durableId="872116566">
    <w:abstractNumId w:val="58"/>
  </w:num>
  <w:num w:numId="4" w16cid:durableId="1809932642">
    <w:abstractNumId w:val="21"/>
  </w:num>
  <w:num w:numId="5" w16cid:durableId="1769932126">
    <w:abstractNumId w:val="12"/>
  </w:num>
  <w:num w:numId="6" w16cid:durableId="1962682553">
    <w:abstractNumId w:val="40"/>
  </w:num>
  <w:num w:numId="7" w16cid:durableId="1051267092">
    <w:abstractNumId w:val="33"/>
  </w:num>
  <w:num w:numId="8" w16cid:durableId="1213496654">
    <w:abstractNumId w:val="46"/>
  </w:num>
  <w:num w:numId="9" w16cid:durableId="1189952852">
    <w:abstractNumId w:val="23"/>
  </w:num>
  <w:num w:numId="10" w16cid:durableId="1796292346">
    <w:abstractNumId w:val="57"/>
  </w:num>
  <w:num w:numId="11" w16cid:durableId="1847867076">
    <w:abstractNumId w:val="50"/>
  </w:num>
  <w:num w:numId="12" w16cid:durableId="1530146476">
    <w:abstractNumId w:val="37"/>
  </w:num>
  <w:num w:numId="13" w16cid:durableId="252201277">
    <w:abstractNumId w:val="55"/>
  </w:num>
  <w:num w:numId="14" w16cid:durableId="594939095">
    <w:abstractNumId w:val="53"/>
  </w:num>
  <w:num w:numId="15" w16cid:durableId="197476603">
    <w:abstractNumId w:val="28"/>
  </w:num>
  <w:num w:numId="16" w16cid:durableId="316767641">
    <w:abstractNumId w:val="39"/>
  </w:num>
  <w:num w:numId="17" w16cid:durableId="1960455056">
    <w:abstractNumId w:val="22"/>
  </w:num>
  <w:num w:numId="18" w16cid:durableId="1764718467">
    <w:abstractNumId w:val="15"/>
  </w:num>
  <w:num w:numId="19" w16cid:durableId="2013218978">
    <w:abstractNumId w:val="42"/>
  </w:num>
  <w:num w:numId="20" w16cid:durableId="1976829388">
    <w:abstractNumId w:val="32"/>
  </w:num>
  <w:num w:numId="21" w16cid:durableId="611665739">
    <w:abstractNumId w:val="16"/>
  </w:num>
  <w:num w:numId="22" w16cid:durableId="1059866202">
    <w:abstractNumId w:val="26"/>
  </w:num>
  <w:num w:numId="23" w16cid:durableId="1499466026">
    <w:abstractNumId w:val="31"/>
  </w:num>
  <w:num w:numId="24" w16cid:durableId="1180043133">
    <w:abstractNumId w:val="51"/>
  </w:num>
  <w:num w:numId="25" w16cid:durableId="1267276099">
    <w:abstractNumId w:val="5"/>
  </w:num>
  <w:num w:numId="26" w16cid:durableId="444621809">
    <w:abstractNumId w:val="56"/>
  </w:num>
  <w:num w:numId="27" w16cid:durableId="686059432">
    <w:abstractNumId w:val="11"/>
  </w:num>
  <w:num w:numId="28" w16cid:durableId="1680540605">
    <w:abstractNumId w:val="61"/>
  </w:num>
  <w:num w:numId="29" w16cid:durableId="1857961940">
    <w:abstractNumId w:val="14"/>
  </w:num>
  <w:num w:numId="30" w16cid:durableId="1399550245">
    <w:abstractNumId w:val="60"/>
  </w:num>
  <w:num w:numId="31" w16cid:durableId="1850754421">
    <w:abstractNumId w:val="3"/>
  </w:num>
  <w:num w:numId="32" w16cid:durableId="678890568">
    <w:abstractNumId w:val="54"/>
  </w:num>
  <w:num w:numId="33" w16cid:durableId="367872888">
    <w:abstractNumId w:val="0"/>
  </w:num>
  <w:num w:numId="34" w16cid:durableId="1397824018">
    <w:abstractNumId w:val="34"/>
  </w:num>
  <w:num w:numId="35" w16cid:durableId="660352336">
    <w:abstractNumId w:val="8"/>
  </w:num>
  <w:num w:numId="36" w16cid:durableId="2031300655">
    <w:abstractNumId w:val="2"/>
  </w:num>
  <w:num w:numId="37" w16cid:durableId="1731614104">
    <w:abstractNumId w:val="36"/>
  </w:num>
  <w:num w:numId="38" w16cid:durableId="1659727433">
    <w:abstractNumId w:val="24"/>
  </w:num>
  <w:num w:numId="39" w16cid:durableId="831336460">
    <w:abstractNumId w:val="10"/>
  </w:num>
  <w:num w:numId="40" w16cid:durableId="1181311221">
    <w:abstractNumId w:val="49"/>
  </w:num>
  <w:num w:numId="41" w16cid:durableId="1915239612">
    <w:abstractNumId w:val="17"/>
  </w:num>
  <w:num w:numId="42" w16cid:durableId="1537817839">
    <w:abstractNumId w:val="45"/>
  </w:num>
  <w:num w:numId="43" w16cid:durableId="1210147022">
    <w:abstractNumId w:val="52"/>
  </w:num>
  <w:num w:numId="44" w16cid:durableId="1146243001">
    <w:abstractNumId w:val="47"/>
  </w:num>
  <w:num w:numId="45" w16cid:durableId="556474228">
    <w:abstractNumId w:val="9"/>
  </w:num>
  <w:num w:numId="46" w16cid:durableId="417672970">
    <w:abstractNumId w:val="1"/>
  </w:num>
  <w:num w:numId="47" w16cid:durableId="299238050">
    <w:abstractNumId w:val="41"/>
  </w:num>
  <w:num w:numId="48" w16cid:durableId="726414469">
    <w:abstractNumId w:val="48"/>
  </w:num>
  <w:num w:numId="49" w16cid:durableId="1925264661">
    <w:abstractNumId w:val="59"/>
  </w:num>
  <w:num w:numId="50" w16cid:durableId="396440457">
    <w:abstractNumId w:val="27"/>
  </w:num>
  <w:num w:numId="51" w16cid:durableId="2014183884">
    <w:abstractNumId w:val="4"/>
  </w:num>
  <w:num w:numId="52" w16cid:durableId="2049645712">
    <w:abstractNumId w:val="19"/>
  </w:num>
  <w:num w:numId="53" w16cid:durableId="269702377">
    <w:abstractNumId w:val="43"/>
  </w:num>
  <w:num w:numId="54" w16cid:durableId="606617993">
    <w:abstractNumId w:val="18"/>
  </w:num>
  <w:num w:numId="55" w16cid:durableId="463351373">
    <w:abstractNumId w:val="7"/>
  </w:num>
  <w:num w:numId="56" w16cid:durableId="473178204">
    <w:abstractNumId w:val="13"/>
  </w:num>
  <w:num w:numId="57" w16cid:durableId="1202859266">
    <w:abstractNumId w:val="20"/>
  </w:num>
  <w:num w:numId="58" w16cid:durableId="1838108011">
    <w:abstractNumId w:val="38"/>
  </w:num>
  <w:num w:numId="59" w16cid:durableId="1850675739">
    <w:abstractNumId w:val="25"/>
  </w:num>
  <w:num w:numId="60" w16cid:durableId="950018594">
    <w:abstractNumId w:val="29"/>
  </w:num>
  <w:num w:numId="61" w16cid:durableId="1516531626">
    <w:abstractNumId w:val="6"/>
  </w:num>
  <w:num w:numId="62" w16cid:durableId="1849589049">
    <w:abstractNumId w:val="6"/>
  </w:num>
  <w:num w:numId="63" w16cid:durableId="2017921732">
    <w:abstractNumId w:val="35"/>
  </w:num>
  <w:num w:numId="64" w16cid:durableId="1693410273">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100D"/>
    <w:rsid w:val="000028FE"/>
    <w:rsid w:val="00002BF9"/>
    <w:rsid w:val="00004AC3"/>
    <w:rsid w:val="00005AD5"/>
    <w:rsid w:val="0001030F"/>
    <w:rsid w:val="00011AF0"/>
    <w:rsid w:val="00011EA8"/>
    <w:rsid w:val="000155E6"/>
    <w:rsid w:val="00015804"/>
    <w:rsid w:val="0001685A"/>
    <w:rsid w:val="00023B91"/>
    <w:rsid w:val="00024814"/>
    <w:rsid w:val="00025186"/>
    <w:rsid w:val="0002533D"/>
    <w:rsid w:val="000257C7"/>
    <w:rsid w:val="00025A4A"/>
    <w:rsid w:val="000264AE"/>
    <w:rsid w:val="00026C47"/>
    <w:rsid w:val="00034C0F"/>
    <w:rsid w:val="000353E8"/>
    <w:rsid w:val="00036513"/>
    <w:rsid w:val="000374F3"/>
    <w:rsid w:val="000425DB"/>
    <w:rsid w:val="00044905"/>
    <w:rsid w:val="00046FFF"/>
    <w:rsid w:val="000502A1"/>
    <w:rsid w:val="00051242"/>
    <w:rsid w:val="00052FB7"/>
    <w:rsid w:val="00055B0F"/>
    <w:rsid w:val="0005675A"/>
    <w:rsid w:val="000606A2"/>
    <w:rsid w:val="00063B8A"/>
    <w:rsid w:val="0006568D"/>
    <w:rsid w:val="00066FA8"/>
    <w:rsid w:val="00067158"/>
    <w:rsid w:val="00067DD3"/>
    <w:rsid w:val="00070DBC"/>
    <w:rsid w:val="00072D06"/>
    <w:rsid w:val="000743B9"/>
    <w:rsid w:val="00074713"/>
    <w:rsid w:val="00075116"/>
    <w:rsid w:val="000761A7"/>
    <w:rsid w:val="00076F4E"/>
    <w:rsid w:val="00076FAB"/>
    <w:rsid w:val="00077574"/>
    <w:rsid w:val="00080A27"/>
    <w:rsid w:val="00082AEA"/>
    <w:rsid w:val="0008472C"/>
    <w:rsid w:val="0008472D"/>
    <w:rsid w:val="000858D5"/>
    <w:rsid w:val="00090767"/>
    <w:rsid w:val="0009091B"/>
    <w:rsid w:val="00091880"/>
    <w:rsid w:val="00094747"/>
    <w:rsid w:val="000958D9"/>
    <w:rsid w:val="000A2B65"/>
    <w:rsid w:val="000A34E2"/>
    <w:rsid w:val="000A3691"/>
    <w:rsid w:val="000A4058"/>
    <w:rsid w:val="000A50F4"/>
    <w:rsid w:val="000A63BE"/>
    <w:rsid w:val="000A672D"/>
    <w:rsid w:val="000B364D"/>
    <w:rsid w:val="000B5E86"/>
    <w:rsid w:val="000C69F7"/>
    <w:rsid w:val="000C6D74"/>
    <w:rsid w:val="000D0020"/>
    <w:rsid w:val="000D2D6A"/>
    <w:rsid w:val="000D3A13"/>
    <w:rsid w:val="000D451D"/>
    <w:rsid w:val="000D4C4F"/>
    <w:rsid w:val="000D5399"/>
    <w:rsid w:val="000D5CCF"/>
    <w:rsid w:val="000D5EC5"/>
    <w:rsid w:val="000D68AC"/>
    <w:rsid w:val="000E1D36"/>
    <w:rsid w:val="000E43AD"/>
    <w:rsid w:val="000E6A8A"/>
    <w:rsid w:val="000F29BB"/>
    <w:rsid w:val="000F35E7"/>
    <w:rsid w:val="000F4553"/>
    <w:rsid w:val="000F4FBA"/>
    <w:rsid w:val="000F50CE"/>
    <w:rsid w:val="000F5E09"/>
    <w:rsid w:val="000F5FF7"/>
    <w:rsid w:val="000F6391"/>
    <w:rsid w:val="000F6B77"/>
    <w:rsid w:val="000F6BAE"/>
    <w:rsid w:val="00100A77"/>
    <w:rsid w:val="00100E08"/>
    <w:rsid w:val="001034CD"/>
    <w:rsid w:val="001037C5"/>
    <w:rsid w:val="00107435"/>
    <w:rsid w:val="001078C6"/>
    <w:rsid w:val="00107C35"/>
    <w:rsid w:val="00111283"/>
    <w:rsid w:val="00111E00"/>
    <w:rsid w:val="001128AD"/>
    <w:rsid w:val="00112A45"/>
    <w:rsid w:val="001161D4"/>
    <w:rsid w:val="00120450"/>
    <w:rsid w:val="00120C3F"/>
    <w:rsid w:val="00121F1C"/>
    <w:rsid w:val="001249D8"/>
    <w:rsid w:val="00127ACB"/>
    <w:rsid w:val="00135E7B"/>
    <w:rsid w:val="00137A42"/>
    <w:rsid w:val="001429C3"/>
    <w:rsid w:val="001439B0"/>
    <w:rsid w:val="00144A86"/>
    <w:rsid w:val="00145CEB"/>
    <w:rsid w:val="001475B2"/>
    <w:rsid w:val="00152800"/>
    <w:rsid w:val="001539FE"/>
    <w:rsid w:val="00156514"/>
    <w:rsid w:val="00156F96"/>
    <w:rsid w:val="00160F3C"/>
    <w:rsid w:val="00166F39"/>
    <w:rsid w:val="00167C93"/>
    <w:rsid w:val="001715FB"/>
    <w:rsid w:val="00171A2E"/>
    <w:rsid w:val="00172ACD"/>
    <w:rsid w:val="00175081"/>
    <w:rsid w:val="00182759"/>
    <w:rsid w:val="00183826"/>
    <w:rsid w:val="00184536"/>
    <w:rsid w:val="00185ADB"/>
    <w:rsid w:val="001872B9"/>
    <w:rsid w:val="00190C4A"/>
    <w:rsid w:val="0019118A"/>
    <w:rsid w:val="00191441"/>
    <w:rsid w:val="00193FD6"/>
    <w:rsid w:val="00195E39"/>
    <w:rsid w:val="00197E1C"/>
    <w:rsid w:val="001A01D7"/>
    <w:rsid w:val="001A0A2F"/>
    <w:rsid w:val="001A2B76"/>
    <w:rsid w:val="001A7055"/>
    <w:rsid w:val="001A7A41"/>
    <w:rsid w:val="001B15E6"/>
    <w:rsid w:val="001B1871"/>
    <w:rsid w:val="001B1B79"/>
    <w:rsid w:val="001B592E"/>
    <w:rsid w:val="001B79A7"/>
    <w:rsid w:val="001C2EC0"/>
    <w:rsid w:val="001C58C3"/>
    <w:rsid w:val="001C6E28"/>
    <w:rsid w:val="001D2D6F"/>
    <w:rsid w:val="001D2DE2"/>
    <w:rsid w:val="001E2178"/>
    <w:rsid w:val="001E2CDF"/>
    <w:rsid w:val="001E3347"/>
    <w:rsid w:val="001E471B"/>
    <w:rsid w:val="001E53F0"/>
    <w:rsid w:val="001E5A68"/>
    <w:rsid w:val="001E5CC1"/>
    <w:rsid w:val="001E6F24"/>
    <w:rsid w:val="001F12D9"/>
    <w:rsid w:val="001F3674"/>
    <w:rsid w:val="001F3D42"/>
    <w:rsid w:val="001F6A7D"/>
    <w:rsid w:val="001F73A8"/>
    <w:rsid w:val="001F768E"/>
    <w:rsid w:val="00202498"/>
    <w:rsid w:val="00204DB6"/>
    <w:rsid w:val="00205609"/>
    <w:rsid w:val="00206BA6"/>
    <w:rsid w:val="002074EB"/>
    <w:rsid w:val="00211F2E"/>
    <w:rsid w:val="00213D65"/>
    <w:rsid w:val="00216E94"/>
    <w:rsid w:val="00216FD2"/>
    <w:rsid w:val="00221E21"/>
    <w:rsid w:val="00222365"/>
    <w:rsid w:val="00223D8E"/>
    <w:rsid w:val="00224955"/>
    <w:rsid w:val="00227642"/>
    <w:rsid w:val="00231DAE"/>
    <w:rsid w:val="00232F19"/>
    <w:rsid w:val="002334AF"/>
    <w:rsid w:val="00233E59"/>
    <w:rsid w:val="002343FC"/>
    <w:rsid w:val="00235B2D"/>
    <w:rsid w:val="00236DDC"/>
    <w:rsid w:val="00237419"/>
    <w:rsid w:val="00245C51"/>
    <w:rsid w:val="002468B6"/>
    <w:rsid w:val="0024704E"/>
    <w:rsid w:val="00253ABC"/>
    <w:rsid w:val="002543AE"/>
    <w:rsid w:val="0025467E"/>
    <w:rsid w:val="00256D0F"/>
    <w:rsid w:val="002603A3"/>
    <w:rsid w:val="00260858"/>
    <w:rsid w:val="00262392"/>
    <w:rsid w:val="00263CFC"/>
    <w:rsid w:val="002666D5"/>
    <w:rsid w:val="00272C8E"/>
    <w:rsid w:val="00273841"/>
    <w:rsid w:val="00275913"/>
    <w:rsid w:val="00275C80"/>
    <w:rsid w:val="00276F27"/>
    <w:rsid w:val="00280368"/>
    <w:rsid w:val="002811B5"/>
    <w:rsid w:val="0028724B"/>
    <w:rsid w:val="0029354E"/>
    <w:rsid w:val="0029440E"/>
    <w:rsid w:val="00295267"/>
    <w:rsid w:val="00296DDB"/>
    <w:rsid w:val="002A379C"/>
    <w:rsid w:val="002A3D98"/>
    <w:rsid w:val="002B437A"/>
    <w:rsid w:val="002B44D3"/>
    <w:rsid w:val="002B683A"/>
    <w:rsid w:val="002B7162"/>
    <w:rsid w:val="002C0F0A"/>
    <w:rsid w:val="002C1394"/>
    <w:rsid w:val="002C23E9"/>
    <w:rsid w:val="002C40F8"/>
    <w:rsid w:val="002C6527"/>
    <w:rsid w:val="002C6ADF"/>
    <w:rsid w:val="002C71D1"/>
    <w:rsid w:val="002C7508"/>
    <w:rsid w:val="002D16C3"/>
    <w:rsid w:val="002D18C1"/>
    <w:rsid w:val="002D2F3B"/>
    <w:rsid w:val="002D3E67"/>
    <w:rsid w:val="002D48FF"/>
    <w:rsid w:val="002D5B77"/>
    <w:rsid w:val="002D6061"/>
    <w:rsid w:val="002D6CA6"/>
    <w:rsid w:val="002D790F"/>
    <w:rsid w:val="002E2885"/>
    <w:rsid w:val="002E2CAE"/>
    <w:rsid w:val="002E5BA0"/>
    <w:rsid w:val="002F1096"/>
    <w:rsid w:val="002F1538"/>
    <w:rsid w:val="002F2201"/>
    <w:rsid w:val="002F2BB4"/>
    <w:rsid w:val="002F2C6A"/>
    <w:rsid w:val="002F3C92"/>
    <w:rsid w:val="002F4808"/>
    <w:rsid w:val="002F5C37"/>
    <w:rsid w:val="003000BD"/>
    <w:rsid w:val="00300373"/>
    <w:rsid w:val="00302468"/>
    <w:rsid w:val="0031325B"/>
    <w:rsid w:val="003132BB"/>
    <w:rsid w:val="003213DB"/>
    <w:rsid w:val="00321B81"/>
    <w:rsid w:val="00321DEA"/>
    <w:rsid w:val="003223D3"/>
    <w:rsid w:val="00324B17"/>
    <w:rsid w:val="00327E39"/>
    <w:rsid w:val="00332BB8"/>
    <w:rsid w:val="00334250"/>
    <w:rsid w:val="003355BC"/>
    <w:rsid w:val="003412F1"/>
    <w:rsid w:val="00343366"/>
    <w:rsid w:val="00343E43"/>
    <w:rsid w:val="003448C6"/>
    <w:rsid w:val="00345C11"/>
    <w:rsid w:val="00345CD9"/>
    <w:rsid w:val="00352157"/>
    <w:rsid w:val="0035306F"/>
    <w:rsid w:val="00353C62"/>
    <w:rsid w:val="003541A4"/>
    <w:rsid w:val="00357D85"/>
    <w:rsid w:val="00361DC5"/>
    <w:rsid w:val="00361EBF"/>
    <w:rsid w:val="00362E62"/>
    <w:rsid w:val="00363834"/>
    <w:rsid w:val="003649DD"/>
    <w:rsid w:val="00366213"/>
    <w:rsid w:val="00366715"/>
    <w:rsid w:val="00366BC1"/>
    <w:rsid w:val="00366CEC"/>
    <w:rsid w:val="00367A39"/>
    <w:rsid w:val="00376FDA"/>
    <w:rsid w:val="0038318B"/>
    <w:rsid w:val="003833EE"/>
    <w:rsid w:val="0038464E"/>
    <w:rsid w:val="003864DB"/>
    <w:rsid w:val="003870E1"/>
    <w:rsid w:val="0038788C"/>
    <w:rsid w:val="00390205"/>
    <w:rsid w:val="00390E07"/>
    <w:rsid w:val="00393E39"/>
    <w:rsid w:val="00395603"/>
    <w:rsid w:val="00395D33"/>
    <w:rsid w:val="00396456"/>
    <w:rsid w:val="0039671B"/>
    <w:rsid w:val="003978E9"/>
    <w:rsid w:val="003A08C7"/>
    <w:rsid w:val="003A08E7"/>
    <w:rsid w:val="003A19AD"/>
    <w:rsid w:val="003A2432"/>
    <w:rsid w:val="003A2C8B"/>
    <w:rsid w:val="003A68F5"/>
    <w:rsid w:val="003B0FC0"/>
    <w:rsid w:val="003B4F1B"/>
    <w:rsid w:val="003B5415"/>
    <w:rsid w:val="003B6E42"/>
    <w:rsid w:val="003B706D"/>
    <w:rsid w:val="003C0109"/>
    <w:rsid w:val="003C0806"/>
    <w:rsid w:val="003C1644"/>
    <w:rsid w:val="003C171F"/>
    <w:rsid w:val="003C28AC"/>
    <w:rsid w:val="003C2FC5"/>
    <w:rsid w:val="003C5DA2"/>
    <w:rsid w:val="003D4DAD"/>
    <w:rsid w:val="003D5997"/>
    <w:rsid w:val="003D5B01"/>
    <w:rsid w:val="003D648E"/>
    <w:rsid w:val="003D679B"/>
    <w:rsid w:val="003D7BC6"/>
    <w:rsid w:val="003E219A"/>
    <w:rsid w:val="003E455A"/>
    <w:rsid w:val="003E57F6"/>
    <w:rsid w:val="003E668B"/>
    <w:rsid w:val="003E72F8"/>
    <w:rsid w:val="003F033D"/>
    <w:rsid w:val="003F36B9"/>
    <w:rsid w:val="003F6C84"/>
    <w:rsid w:val="003F6E45"/>
    <w:rsid w:val="003F7054"/>
    <w:rsid w:val="003F7B96"/>
    <w:rsid w:val="004024FF"/>
    <w:rsid w:val="00403C8E"/>
    <w:rsid w:val="00404959"/>
    <w:rsid w:val="004062D1"/>
    <w:rsid w:val="00411341"/>
    <w:rsid w:val="004117E1"/>
    <w:rsid w:val="00411ACC"/>
    <w:rsid w:val="00411AF8"/>
    <w:rsid w:val="00414311"/>
    <w:rsid w:val="004163D3"/>
    <w:rsid w:val="004168B6"/>
    <w:rsid w:val="00417BF4"/>
    <w:rsid w:val="00424331"/>
    <w:rsid w:val="00424AFA"/>
    <w:rsid w:val="00425686"/>
    <w:rsid w:val="00427C94"/>
    <w:rsid w:val="00427FF4"/>
    <w:rsid w:val="00432163"/>
    <w:rsid w:val="0043549F"/>
    <w:rsid w:val="00436207"/>
    <w:rsid w:val="00442BCE"/>
    <w:rsid w:val="00444336"/>
    <w:rsid w:val="004446BC"/>
    <w:rsid w:val="004457B0"/>
    <w:rsid w:val="0045202B"/>
    <w:rsid w:val="004521AB"/>
    <w:rsid w:val="00453016"/>
    <w:rsid w:val="00453758"/>
    <w:rsid w:val="00455ECC"/>
    <w:rsid w:val="00460221"/>
    <w:rsid w:val="00460BA9"/>
    <w:rsid w:val="00461C53"/>
    <w:rsid w:val="00464F50"/>
    <w:rsid w:val="004674C5"/>
    <w:rsid w:val="00467979"/>
    <w:rsid w:val="00471C83"/>
    <w:rsid w:val="00471E4C"/>
    <w:rsid w:val="00473C96"/>
    <w:rsid w:val="004740B3"/>
    <w:rsid w:val="00474DE4"/>
    <w:rsid w:val="00475A17"/>
    <w:rsid w:val="0047639D"/>
    <w:rsid w:val="004763A7"/>
    <w:rsid w:val="00476A04"/>
    <w:rsid w:val="00487EEB"/>
    <w:rsid w:val="00494FAA"/>
    <w:rsid w:val="00495096"/>
    <w:rsid w:val="004A2D8A"/>
    <w:rsid w:val="004A3119"/>
    <w:rsid w:val="004A483B"/>
    <w:rsid w:val="004A4B29"/>
    <w:rsid w:val="004A6862"/>
    <w:rsid w:val="004B023F"/>
    <w:rsid w:val="004B16E5"/>
    <w:rsid w:val="004B3A4F"/>
    <w:rsid w:val="004C0094"/>
    <w:rsid w:val="004C1F12"/>
    <w:rsid w:val="004C2DCD"/>
    <w:rsid w:val="004C5D83"/>
    <w:rsid w:val="004C604E"/>
    <w:rsid w:val="004C7C23"/>
    <w:rsid w:val="004D0F1E"/>
    <w:rsid w:val="004D4FB9"/>
    <w:rsid w:val="004D5D24"/>
    <w:rsid w:val="004E0114"/>
    <w:rsid w:val="004E0333"/>
    <w:rsid w:val="004E3D00"/>
    <w:rsid w:val="004E458A"/>
    <w:rsid w:val="004E5ABE"/>
    <w:rsid w:val="004E647A"/>
    <w:rsid w:val="004E6EDB"/>
    <w:rsid w:val="004E7453"/>
    <w:rsid w:val="004E76C6"/>
    <w:rsid w:val="004F00A6"/>
    <w:rsid w:val="004F0CBF"/>
    <w:rsid w:val="004F11CB"/>
    <w:rsid w:val="004F122F"/>
    <w:rsid w:val="004F2FE6"/>
    <w:rsid w:val="004F53F3"/>
    <w:rsid w:val="004F587B"/>
    <w:rsid w:val="004F590B"/>
    <w:rsid w:val="004F7063"/>
    <w:rsid w:val="004F7A2C"/>
    <w:rsid w:val="00500D52"/>
    <w:rsid w:val="00503B2B"/>
    <w:rsid w:val="005067B1"/>
    <w:rsid w:val="005068EC"/>
    <w:rsid w:val="00506F29"/>
    <w:rsid w:val="00513C44"/>
    <w:rsid w:val="00515291"/>
    <w:rsid w:val="005153CC"/>
    <w:rsid w:val="005159DC"/>
    <w:rsid w:val="00520861"/>
    <w:rsid w:val="00523706"/>
    <w:rsid w:val="005240D3"/>
    <w:rsid w:val="00525F26"/>
    <w:rsid w:val="00527B68"/>
    <w:rsid w:val="00535611"/>
    <w:rsid w:val="0053626D"/>
    <w:rsid w:val="00537231"/>
    <w:rsid w:val="005407DE"/>
    <w:rsid w:val="00540EE5"/>
    <w:rsid w:val="005438C2"/>
    <w:rsid w:val="00545EC2"/>
    <w:rsid w:val="005510D3"/>
    <w:rsid w:val="00552408"/>
    <w:rsid w:val="00552770"/>
    <w:rsid w:val="00552E0A"/>
    <w:rsid w:val="0055444D"/>
    <w:rsid w:val="005629E0"/>
    <w:rsid w:val="00562B5C"/>
    <w:rsid w:val="00563E9A"/>
    <w:rsid w:val="00574ADC"/>
    <w:rsid w:val="0057688F"/>
    <w:rsid w:val="00576CE5"/>
    <w:rsid w:val="00577116"/>
    <w:rsid w:val="005807F4"/>
    <w:rsid w:val="0058084D"/>
    <w:rsid w:val="0058292A"/>
    <w:rsid w:val="005923E7"/>
    <w:rsid w:val="00592EC9"/>
    <w:rsid w:val="00593D30"/>
    <w:rsid w:val="005A1B78"/>
    <w:rsid w:val="005A2B1C"/>
    <w:rsid w:val="005A3D47"/>
    <w:rsid w:val="005A63F7"/>
    <w:rsid w:val="005A6C5C"/>
    <w:rsid w:val="005A6FEE"/>
    <w:rsid w:val="005A74A9"/>
    <w:rsid w:val="005A77D3"/>
    <w:rsid w:val="005A78C4"/>
    <w:rsid w:val="005B058D"/>
    <w:rsid w:val="005B094A"/>
    <w:rsid w:val="005B1792"/>
    <w:rsid w:val="005B428E"/>
    <w:rsid w:val="005C0233"/>
    <w:rsid w:val="005C0637"/>
    <w:rsid w:val="005C16FD"/>
    <w:rsid w:val="005C6987"/>
    <w:rsid w:val="005D0448"/>
    <w:rsid w:val="005D517A"/>
    <w:rsid w:val="005D60AA"/>
    <w:rsid w:val="005D6630"/>
    <w:rsid w:val="005E2D31"/>
    <w:rsid w:val="005E3D4B"/>
    <w:rsid w:val="005E4FBB"/>
    <w:rsid w:val="005F507F"/>
    <w:rsid w:val="00602EDE"/>
    <w:rsid w:val="00603BE2"/>
    <w:rsid w:val="00606A9B"/>
    <w:rsid w:val="00606BE3"/>
    <w:rsid w:val="00607EAF"/>
    <w:rsid w:val="00611550"/>
    <w:rsid w:val="006126F4"/>
    <w:rsid w:val="006136DD"/>
    <w:rsid w:val="00616217"/>
    <w:rsid w:val="00616919"/>
    <w:rsid w:val="0062334A"/>
    <w:rsid w:val="006234F7"/>
    <w:rsid w:val="00624776"/>
    <w:rsid w:val="006250DF"/>
    <w:rsid w:val="00626137"/>
    <w:rsid w:val="00630CDF"/>
    <w:rsid w:val="00631A5F"/>
    <w:rsid w:val="00631F81"/>
    <w:rsid w:val="00633AE6"/>
    <w:rsid w:val="00633C38"/>
    <w:rsid w:val="0063465D"/>
    <w:rsid w:val="00634B8B"/>
    <w:rsid w:val="00634F2D"/>
    <w:rsid w:val="006376C4"/>
    <w:rsid w:val="00640928"/>
    <w:rsid w:val="0064286D"/>
    <w:rsid w:val="00642D7F"/>
    <w:rsid w:val="00643B50"/>
    <w:rsid w:val="006447CE"/>
    <w:rsid w:val="006477B8"/>
    <w:rsid w:val="00652F5E"/>
    <w:rsid w:val="0065553B"/>
    <w:rsid w:val="006600DB"/>
    <w:rsid w:val="00663286"/>
    <w:rsid w:val="0067008B"/>
    <w:rsid w:val="00670F38"/>
    <w:rsid w:val="006722DB"/>
    <w:rsid w:val="00672545"/>
    <w:rsid w:val="00674887"/>
    <w:rsid w:val="00674BBC"/>
    <w:rsid w:val="00675084"/>
    <w:rsid w:val="00675143"/>
    <w:rsid w:val="006763D0"/>
    <w:rsid w:val="00677D3D"/>
    <w:rsid w:val="006803E5"/>
    <w:rsid w:val="00681374"/>
    <w:rsid w:val="00681FDF"/>
    <w:rsid w:val="006827BE"/>
    <w:rsid w:val="00682AF5"/>
    <w:rsid w:val="00682B45"/>
    <w:rsid w:val="00684F05"/>
    <w:rsid w:val="0068660A"/>
    <w:rsid w:val="00686ED8"/>
    <w:rsid w:val="0068782E"/>
    <w:rsid w:val="00692ED5"/>
    <w:rsid w:val="006A1C1C"/>
    <w:rsid w:val="006A37C3"/>
    <w:rsid w:val="006A4359"/>
    <w:rsid w:val="006A52E1"/>
    <w:rsid w:val="006A5ACB"/>
    <w:rsid w:val="006B1BBE"/>
    <w:rsid w:val="006B34A4"/>
    <w:rsid w:val="006B3EA4"/>
    <w:rsid w:val="006B6492"/>
    <w:rsid w:val="006C063B"/>
    <w:rsid w:val="006C101C"/>
    <w:rsid w:val="006C289F"/>
    <w:rsid w:val="006C2D92"/>
    <w:rsid w:val="006C5288"/>
    <w:rsid w:val="006C5311"/>
    <w:rsid w:val="006D0667"/>
    <w:rsid w:val="006D1552"/>
    <w:rsid w:val="006D1DB9"/>
    <w:rsid w:val="006E1BEC"/>
    <w:rsid w:val="006E4B20"/>
    <w:rsid w:val="006E63C7"/>
    <w:rsid w:val="006E6CFF"/>
    <w:rsid w:val="006E7D0D"/>
    <w:rsid w:val="006F2F4F"/>
    <w:rsid w:val="006F4123"/>
    <w:rsid w:val="006F6E6B"/>
    <w:rsid w:val="00701DBD"/>
    <w:rsid w:val="0070350D"/>
    <w:rsid w:val="00703F39"/>
    <w:rsid w:val="00704F66"/>
    <w:rsid w:val="00710381"/>
    <w:rsid w:val="00710DFB"/>
    <w:rsid w:val="00711223"/>
    <w:rsid w:val="00712E76"/>
    <w:rsid w:val="007133FD"/>
    <w:rsid w:val="00713EF4"/>
    <w:rsid w:val="007154E7"/>
    <w:rsid w:val="0071583A"/>
    <w:rsid w:val="00720E34"/>
    <w:rsid w:val="00721A3A"/>
    <w:rsid w:val="007247C0"/>
    <w:rsid w:val="007278AA"/>
    <w:rsid w:val="00730CC3"/>
    <w:rsid w:val="007326E3"/>
    <w:rsid w:val="00733463"/>
    <w:rsid w:val="007352AE"/>
    <w:rsid w:val="007356D4"/>
    <w:rsid w:val="00736630"/>
    <w:rsid w:val="00737917"/>
    <w:rsid w:val="007379D7"/>
    <w:rsid w:val="00741138"/>
    <w:rsid w:val="007412FD"/>
    <w:rsid w:val="007423D8"/>
    <w:rsid w:val="00742B9B"/>
    <w:rsid w:val="00745692"/>
    <w:rsid w:val="00745BFF"/>
    <w:rsid w:val="00746670"/>
    <w:rsid w:val="00746A98"/>
    <w:rsid w:val="00747251"/>
    <w:rsid w:val="00747533"/>
    <w:rsid w:val="00752353"/>
    <w:rsid w:val="00752F93"/>
    <w:rsid w:val="0076050E"/>
    <w:rsid w:val="00760649"/>
    <w:rsid w:val="00764002"/>
    <w:rsid w:val="00766992"/>
    <w:rsid w:val="00770E36"/>
    <w:rsid w:val="00771BAC"/>
    <w:rsid w:val="00773AD5"/>
    <w:rsid w:val="00773B61"/>
    <w:rsid w:val="007747E9"/>
    <w:rsid w:val="007749BD"/>
    <w:rsid w:val="00774FFC"/>
    <w:rsid w:val="007810EB"/>
    <w:rsid w:val="007827EC"/>
    <w:rsid w:val="00783572"/>
    <w:rsid w:val="00783E1E"/>
    <w:rsid w:val="007869B6"/>
    <w:rsid w:val="00791C15"/>
    <w:rsid w:val="00791DD4"/>
    <w:rsid w:val="00793CC1"/>
    <w:rsid w:val="0079494D"/>
    <w:rsid w:val="00795A07"/>
    <w:rsid w:val="00796159"/>
    <w:rsid w:val="007965D2"/>
    <w:rsid w:val="00796934"/>
    <w:rsid w:val="00796A6F"/>
    <w:rsid w:val="007A69B0"/>
    <w:rsid w:val="007B513C"/>
    <w:rsid w:val="007C4EA7"/>
    <w:rsid w:val="007C657E"/>
    <w:rsid w:val="007C761D"/>
    <w:rsid w:val="007D08B2"/>
    <w:rsid w:val="007D1BB5"/>
    <w:rsid w:val="007D2723"/>
    <w:rsid w:val="007D36E5"/>
    <w:rsid w:val="007D6D24"/>
    <w:rsid w:val="007D73EC"/>
    <w:rsid w:val="007D7630"/>
    <w:rsid w:val="007D7B49"/>
    <w:rsid w:val="007E19C2"/>
    <w:rsid w:val="007E2BF9"/>
    <w:rsid w:val="007E3F11"/>
    <w:rsid w:val="007E4E9F"/>
    <w:rsid w:val="007E5298"/>
    <w:rsid w:val="007E5ABC"/>
    <w:rsid w:val="007E6A1C"/>
    <w:rsid w:val="007E7DF4"/>
    <w:rsid w:val="007F0D34"/>
    <w:rsid w:val="007F1958"/>
    <w:rsid w:val="007F1EE1"/>
    <w:rsid w:val="007F2D7B"/>
    <w:rsid w:val="007F61A3"/>
    <w:rsid w:val="00802B8B"/>
    <w:rsid w:val="00802B8F"/>
    <w:rsid w:val="00804A07"/>
    <w:rsid w:val="008058E9"/>
    <w:rsid w:val="00806C75"/>
    <w:rsid w:val="00807FC0"/>
    <w:rsid w:val="00810316"/>
    <w:rsid w:val="00811170"/>
    <w:rsid w:val="0081535A"/>
    <w:rsid w:val="00815659"/>
    <w:rsid w:val="00817002"/>
    <w:rsid w:val="008178E6"/>
    <w:rsid w:val="008207FE"/>
    <w:rsid w:val="0082147B"/>
    <w:rsid w:val="00821D72"/>
    <w:rsid w:val="00822239"/>
    <w:rsid w:val="008251D5"/>
    <w:rsid w:val="00832747"/>
    <w:rsid w:val="00832B6B"/>
    <w:rsid w:val="00832E06"/>
    <w:rsid w:val="00834F0A"/>
    <w:rsid w:val="008361F4"/>
    <w:rsid w:val="00836373"/>
    <w:rsid w:val="00837E95"/>
    <w:rsid w:val="00840496"/>
    <w:rsid w:val="0084361D"/>
    <w:rsid w:val="00844807"/>
    <w:rsid w:val="00844EC2"/>
    <w:rsid w:val="00846D5E"/>
    <w:rsid w:val="008578A6"/>
    <w:rsid w:val="008603AE"/>
    <w:rsid w:val="00862EB6"/>
    <w:rsid w:val="00864CB5"/>
    <w:rsid w:val="00866122"/>
    <w:rsid w:val="0087066C"/>
    <w:rsid w:val="00870B44"/>
    <w:rsid w:val="00873345"/>
    <w:rsid w:val="0087353C"/>
    <w:rsid w:val="008758D2"/>
    <w:rsid w:val="008764D8"/>
    <w:rsid w:val="00876911"/>
    <w:rsid w:val="00876F26"/>
    <w:rsid w:val="008804AC"/>
    <w:rsid w:val="008854D9"/>
    <w:rsid w:val="00886979"/>
    <w:rsid w:val="00890ED5"/>
    <w:rsid w:val="008918BA"/>
    <w:rsid w:val="00891D90"/>
    <w:rsid w:val="00891FE0"/>
    <w:rsid w:val="0089467C"/>
    <w:rsid w:val="008963A3"/>
    <w:rsid w:val="008965F3"/>
    <w:rsid w:val="0089666E"/>
    <w:rsid w:val="00896912"/>
    <w:rsid w:val="00896FC6"/>
    <w:rsid w:val="008A26EC"/>
    <w:rsid w:val="008A36FF"/>
    <w:rsid w:val="008A5CCE"/>
    <w:rsid w:val="008B3277"/>
    <w:rsid w:val="008B3531"/>
    <w:rsid w:val="008B3BE9"/>
    <w:rsid w:val="008C1156"/>
    <w:rsid w:val="008C11A0"/>
    <w:rsid w:val="008C6AD8"/>
    <w:rsid w:val="008D4593"/>
    <w:rsid w:val="008D5E2A"/>
    <w:rsid w:val="008E0624"/>
    <w:rsid w:val="008E0D42"/>
    <w:rsid w:val="008E0ED8"/>
    <w:rsid w:val="008E14CE"/>
    <w:rsid w:val="008E220B"/>
    <w:rsid w:val="008E24FF"/>
    <w:rsid w:val="008E2ACE"/>
    <w:rsid w:val="008E36CB"/>
    <w:rsid w:val="008F17FB"/>
    <w:rsid w:val="008F185C"/>
    <w:rsid w:val="008F197C"/>
    <w:rsid w:val="008F4B4C"/>
    <w:rsid w:val="008F58A8"/>
    <w:rsid w:val="00900A23"/>
    <w:rsid w:val="00902FF4"/>
    <w:rsid w:val="00910249"/>
    <w:rsid w:val="00910621"/>
    <w:rsid w:val="009113DB"/>
    <w:rsid w:val="00911B40"/>
    <w:rsid w:val="009152B7"/>
    <w:rsid w:val="00920A3D"/>
    <w:rsid w:val="00920E27"/>
    <w:rsid w:val="0092190A"/>
    <w:rsid w:val="009220C9"/>
    <w:rsid w:val="00922B25"/>
    <w:rsid w:val="009235C1"/>
    <w:rsid w:val="00923D01"/>
    <w:rsid w:val="0092605D"/>
    <w:rsid w:val="009275ED"/>
    <w:rsid w:val="00931791"/>
    <w:rsid w:val="009320AB"/>
    <w:rsid w:val="009320D5"/>
    <w:rsid w:val="0093213F"/>
    <w:rsid w:val="0093292C"/>
    <w:rsid w:val="009341C6"/>
    <w:rsid w:val="00936959"/>
    <w:rsid w:val="00940EB7"/>
    <w:rsid w:val="00942A4E"/>
    <w:rsid w:val="00943551"/>
    <w:rsid w:val="00943D27"/>
    <w:rsid w:val="00944CFB"/>
    <w:rsid w:val="009451E9"/>
    <w:rsid w:val="00947431"/>
    <w:rsid w:val="00950733"/>
    <w:rsid w:val="0095076E"/>
    <w:rsid w:val="00951357"/>
    <w:rsid w:val="009527FE"/>
    <w:rsid w:val="00953488"/>
    <w:rsid w:val="0095408D"/>
    <w:rsid w:val="00954AAB"/>
    <w:rsid w:val="00954BC8"/>
    <w:rsid w:val="00957FBE"/>
    <w:rsid w:val="00960DE5"/>
    <w:rsid w:val="00962F38"/>
    <w:rsid w:val="0096365E"/>
    <w:rsid w:val="0096397C"/>
    <w:rsid w:val="00963D49"/>
    <w:rsid w:val="00965118"/>
    <w:rsid w:val="00965C19"/>
    <w:rsid w:val="00965FEA"/>
    <w:rsid w:val="009735BD"/>
    <w:rsid w:val="00974A64"/>
    <w:rsid w:val="00976E94"/>
    <w:rsid w:val="009773A5"/>
    <w:rsid w:val="009775EC"/>
    <w:rsid w:val="00981D1F"/>
    <w:rsid w:val="00982EB3"/>
    <w:rsid w:val="00983733"/>
    <w:rsid w:val="00985459"/>
    <w:rsid w:val="00985D34"/>
    <w:rsid w:val="009865FC"/>
    <w:rsid w:val="0098686C"/>
    <w:rsid w:val="00986B04"/>
    <w:rsid w:val="0099009B"/>
    <w:rsid w:val="00990480"/>
    <w:rsid w:val="0099292C"/>
    <w:rsid w:val="009934CF"/>
    <w:rsid w:val="00993C07"/>
    <w:rsid w:val="009A3B62"/>
    <w:rsid w:val="009A5ECE"/>
    <w:rsid w:val="009A5F66"/>
    <w:rsid w:val="009A603A"/>
    <w:rsid w:val="009A69A0"/>
    <w:rsid w:val="009B4B67"/>
    <w:rsid w:val="009B6283"/>
    <w:rsid w:val="009B718F"/>
    <w:rsid w:val="009C12C1"/>
    <w:rsid w:val="009C1AB1"/>
    <w:rsid w:val="009C5DF2"/>
    <w:rsid w:val="009C6349"/>
    <w:rsid w:val="009C64E7"/>
    <w:rsid w:val="009C7992"/>
    <w:rsid w:val="009D3BBE"/>
    <w:rsid w:val="009D5CCB"/>
    <w:rsid w:val="009E026A"/>
    <w:rsid w:val="009E2689"/>
    <w:rsid w:val="009E4428"/>
    <w:rsid w:val="009E44EC"/>
    <w:rsid w:val="009E56EA"/>
    <w:rsid w:val="009E5BA8"/>
    <w:rsid w:val="009F1864"/>
    <w:rsid w:val="009F3854"/>
    <w:rsid w:val="009F62A1"/>
    <w:rsid w:val="009F75EF"/>
    <w:rsid w:val="009F79C9"/>
    <w:rsid w:val="00A0020D"/>
    <w:rsid w:val="00A04AF5"/>
    <w:rsid w:val="00A0556B"/>
    <w:rsid w:val="00A06008"/>
    <w:rsid w:val="00A0715D"/>
    <w:rsid w:val="00A0766A"/>
    <w:rsid w:val="00A108FF"/>
    <w:rsid w:val="00A10A97"/>
    <w:rsid w:val="00A10B6F"/>
    <w:rsid w:val="00A11C80"/>
    <w:rsid w:val="00A12A6E"/>
    <w:rsid w:val="00A13EC0"/>
    <w:rsid w:val="00A17072"/>
    <w:rsid w:val="00A21405"/>
    <w:rsid w:val="00A21C4C"/>
    <w:rsid w:val="00A226F7"/>
    <w:rsid w:val="00A24BE3"/>
    <w:rsid w:val="00A25AA2"/>
    <w:rsid w:val="00A25CD6"/>
    <w:rsid w:val="00A26A10"/>
    <w:rsid w:val="00A26B47"/>
    <w:rsid w:val="00A27039"/>
    <w:rsid w:val="00A330AB"/>
    <w:rsid w:val="00A33BDE"/>
    <w:rsid w:val="00A33D63"/>
    <w:rsid w:val="00A33E85"/>
    <w:rsid w:val="00A34DAA"/>
    <w:rsid w:val="00A369AF"/>
    <w:rsid w:val="00A37A8A"/>
    <w:rsid w:val="00A41735"/>
    <w:rsid w:val="00A41B77"/>
    <w:rsid w:val="00A4569C"/>
    <w:rsid w:val="00A47272"/>
    <w:rsid w:val="00A512A8"/>
    <w:rsid w:val="00A51A54"/>
    <w:rsid w:val="00A536B1"/>
    <w:rsid w:val="00A54790"/>
    <w:rsid w:val="00A60CCD"/>
    <w:rsid w:val="00A62D77"/>
    <w:rsid w:val="00A636C4"/>
    <w:rsid w:val="00A65224"/>
    <w:rsid w:val="00A721EE"/>
    <w:rsid w:val="00A740CF"/>
    <w:rsid w:val="00A74D11"/>
    <w:rsid w:val="00A80181"/>
    <w:rsid w:val="00A80A85"/>
    <w:rsid w:val="00A82EF9"/>
    <w:rsid w:val="00A910EC"/>
    <w:rsid w:val="00A91323"/>
    <w:rsid w:val="00A91773"/>
    <w:rsid w:val="00A920E1"/>
    <w:rsid w:val="00A97622"/>
    <w:rsid w:val="00AA0EEC"/>
    <w:rsid w:val="00AA1247"/>
    <w:rsid w:val="00AA173A"/>
    <w:rsid w:val="00AA3EAB"/>
    <w:rsid w:val="00AA445B"/>
    <w:rsid w:val="00AA4A45"/>
    <w:rsid w:val="00AA5480"/>
    <w:rsid w:val="00AA5625"/>
    <w:rsid w:val="00AA5D74"/>
    <w:rsid w:val="00AA65A2"/>
    <w:rsid w:val="00AB3844"/>
    <w:rsid w:val="00AB5158"/>
    <w:rsid w:val="00AB5370"/>
    <w:rsid w:val="00AC22F1"/>
    <w:rsid w:val="00AC2677"/>
    <w:rsid w:val="00AC2D57"/>
    <w:rsid w:val="00AC34AF"/>
    <w:rsid w:val="00AD232F"/>
    <w:rsid w:val="00AD3D97"/>
    <w:rsid w:val="00AD45AA"/>
    <w:rsid w:val="00AD6C72"/>
    <w:rsid w:val="00AE04D5"/>
    <w:rsid w:val="00AE091B"/>
    <w:rsid w:val="00AE1F2C"/>
    <w:rsid w:val="00AE22ED"/>
    <w:rsid w:val="00AE300B"/>
    <w:rsid w:val="00AE4819"/>
    <w:rsid w:val="00AE5859"/>
    <w:rsid w:val="00AE6877"/>
    <w:rsid w:val="00AF0244"/>
    <w:rsid w:val="00AF05D2"/>
    <w:rsid w:val="00AF4808"/>
    <w:rsid w:val="00B0153F"/>
    <w:rsid w:val="00B04FD5"/>
    <w:rsid w:val="00B104F5"/>
    <w:rsid w:val="00B1122F"/>
    <w:rsid w:val="00B124A7"/>
    <w:rsid w:val="00B13B40"/>
    <w:rsid w:val="00B14EB1"/>
    <w:rsid w:val="00B15640"/>
    <w:rsid w:val="00B16F5B"/>
    <w:rsid w:val="00B17901"/>
    <w:rsid w:val="00B20B3C"/>
    <w:rsid w:val="00B21A19"/>
    <w:rsid w:val="00B22E1E"/>
    <w:rsid w:val="00B2339A"/>
    <w:rsid w:val="00B23724"/>
    <w:rsid w:val="00B23F3E"/>
    <w:rsid w:val="00B257A2"/>
    <w:rsid w:val="00B27AE7"/>
    <w:rsid w:val="00B27C7F"/>
    <w:rsid w:val="00B30117"/>
    <w:rsid w:val="00B30D5F"/>
    <w:rsid w:val="00B30E67"/>
    <w:rsid w:val="00B3476A"/>
    <w:rsid w:val="00B3521D"/>
    <w:rsid w:val="00B35D79"/>
    <w:rsid w:val="00B405D3"/>
    <w:rsid w:val="00B4118A"/>
    <w:rsid w:val="00B419E2"/>
    <w:rsid w:val="00B42B4A"/>
    <w:rsid w:val="00B461AC"/>
    <w:rsid w:val="00B47E55"/>
    <w:rsid w:val="00B506CA"/>
    <w:rsid w:val="00B516D0"/>
    <w:rsid w:val="00B51B26"/>
    <w:rsid w:val="00B533B3"/>
    <w:rsid w:val="00B53965"/>
    <w:rsid w:val="00B53D92"/>
    <w:rsid w:val="00B552DE"/>
    <w:rsid w:val="00B6038E"/>
    <w:rsid w:val="00B65A18"/>
    <w:rsid w:val="00B66526"/>
    <w:rsid w:val="00B67812"/>
    <w:rsid w:val="00B71129"/>
    <w:rsid w:val="00B74D98"/>
    <w:rsid w:val="00B75BD1"/>
    <w:rsid w:val="00B75EA9"/>
    <w:rsid w:val="00B76337"/>
    <w:rsid w:val="00B80891"/>
    <w:rsid w:val="00B824A3"/>
    <w:rsid w:val="00B82774"/>
    <w:rsid w:val="00B84EE1"/>
    <w:rsid w:val="00B868E9"/>
    <w:rsid w:val="00B91105"/>
    <w:rsid w:val="00B955B9"/>
    <w:rsid w:val="00B95641"/>
    <w:rsid w:val="00B95F6B"/>
    <w:rsid w:val="00BA0032"/>
    <w:rsid w:val="00BA02C9"/>
    <w:rsid w:val="00BA11FB"/>
    <w:rsid w:val="00BA16A9"/>
    <w:rsid w:val="00BA2487"/>
    <w:rsid w:val="00BA472F"/>
    <w:rsid w:val="00BB1454"/>
    <w:rsid w:val="00BB464C"/>
    <w:rsid w:val="00BB564E"/>
    <w:rsid w:val="00BB766F"/>
    <w:rsid w:val="00BC0BC8"/>
    <w:rsid w:val="00BC26D2"/>
    <w:rsid w:val="00BC381E"/>
    <w:rsid w:val="00BC57A8"/>
    <w:rsid w:val="00BD129E"/>
    <w:rsid w:val="00BD24EE"/>
    <w:rsid w:val="00BD44B8"/>
    <w:rsid w:val="00BD4DD2"/>
    <w:rsid w:val="00BD629C"/>
    <w:rsid w:val="00BD6477"/>
    <w:rsid w:val="00BE003C"/>
    <w:rsid w:val="00BE3256"/>
    <w:rsid w:val="00BE4B68"/>
    <w:rsid w:val="00BE5DD6"/>
    <w:rsid w:val="00BE6775"/>
    <w:rsid w:val="00BF0675"/>
    <w:rsid w:val="00BF13E7"/>
    <w:rsid w:val="00BF2A97"/>
    <w:rsid w:val="00BF2B7C"/>
    <w:rsid w:val="00BF33F6"/>
    <w:rsid w:val="00BF343F"/>
    <w:rsid w:val="00BF4B80"/>
    <w:rsid w:val="00BF5AF5"/>
    <w:rsid w:val="00BF7A84"/>
    <w:rsid w:val="00C0016B"/>
    <w:rsid w:val="00C00F46"/>
    <w:rsid w:val="00C013D7"/>
    <w:rsid w:val="00C01EC9"/>
    <w:rsid w:val="00C02CFC"/>
    <w:rsid w:val="00C033F2"/>
    <w:rsid w:val="00C037B7"/>
    <w:rsid w:val="00C03FFA"/>
    <w:rsid w:val="00C05C5B"/>
    <w:rsid w:val="00C066C5"/>
    <w:rsid w:val="00C069CC"/>
    <w:rsid w:val="00C06FB4"/>
    <w:rsid w:val="00C100AE"/>
    <w:rsid w:val="00C11F74"/>
    <w:rsid w:val="00C14A07"/>
    <w:rsid w:val="00C1542B"/>
    <w:rsid w:val="00C15F2F"/>
    <w:rsid w:val="00C21B2A"/>
    <w:rsid w:val="00C22471"/>
    <w:rsid w:val="00C2326B"/>
    <w:rsid w:val="00C27BAB"/>
    <w:rsid w:val="00C27EB8"/>
    <w:rsid w:val="00C304BC"/>
    <w:rsid w:val="00C3510D"/>
    <w:rsid w:val="00C35CA3"/>
    <w:rsid w:val="00C414B0"/>
    <w:rsid w:val="00C427C6"/>
    <w:rsid w:val="00C434B7"/>
    <w:rsid w:val="00C44ABD"/>
    <w:rsid w:val="00C456EA"/>
    <w:rsid w:val="00C604DD"/>
    <w:rsid w:val="00C67444"/>
    <w:rsid w:val="00C713E8"/>
    <w:rsid w:val="00C72CB5"/>
    <w:rsid w:val="00C73E71"/>
    <w:rsid w:val="00C74DCD"/>
    <w:rsid w:val="00C74F15"/>
    <w:rsid w:val="00C77205"/>
    <w:rsid w:val="00C802F0"/>
    <w:rsid w:val="00C803CA"/>
    <w:rsid w:val="00C83DD1"/>
    <w:rsid w:val="00C85DC9"/>
    <w:rsid w:val="00C91291"/>
    <w:rsid w:val="00C918A7"/>
    <w:rsid w:val="00C957F6"/>
    <w:rsid w:val="00C97A67"/>
    <w:rsid w:val="00C97BA7"/>
    <w:rsid w:val="00CA3B24"/>
    <w:rsid w:val="00CA49B5"/>
    <w:rsid w:val="00CA557D"/>
    <w:rsid w:val="00CA76BC"/>
    <w:rsid w:val="00CB2643"/>
    <w:rsid w:val="00CB39DE"/>
    <w:rsid w:val="00CB3DFD"/>
    <w:rsid w:val="00CB554F"/>
    <w:rsid w:val="00CB6378"/>
    <w:rsid w:val="00CC0781"/>
    <w:rsid w:val="00CC0A52"/>
    <w:rsid w:val="00CC33E1"/>
    <w:rsid w:val="00CC3E7C"/>
    <w:rsid w:val="00CC4B1B"/>
    <w:rsid w:val="00CD2083"/>
    <w:rsid w:val="00CD2B70"/>
    <w:rsid w:val="00CD2BD0"/>
    <w:rsid w:val="00CD4001"/>
    <w:rsid w:val="00CD637A"/>
    <w:rsid w:val="00CD7147"/>
    <w:rsid w:val="00CE032F"/>
    <w:rsid w:val="00CE2240"/>
    <w:rsid w:val="00CE2B6C"/>
    <w:rsid w:val="00CE2DE1"/>
    <w:rsid w:val="00CE4FF9"/>
    <w:rsid w:val="00CE66B4"/>
    <w:rsid w:val="00CE6C70"/>
    <w:rsid w:val="00CE700E"/>
    <w:rsid w:val="00CF1315"/>
    <w:rsid w:val="00CF23C3"/>
    <w:rsid w:val="00CF2B65"/>
    <w:rsid w:val="00CF3F99"/>
    <w:rsid w:val="00CF5103"/>
    <w:rsid w:val="00D016B9"/>
    <w:rsid w:val="00D01D60"/>
    <w:rsid w:val="00D0328F"/>
    <w:rsid w:val="00D034AB"/>
    <w:rsid w:val="00D03B55"/>
    <w:rsid w:val="00D03EAB"/>
    <w:rsid w:val="00D04F97"/>
    <w:rsid w:val="00D05574"/>
    <w:rsid w:val="00D0767B"/>
    <w:rsid w:val="00D07F18"/>
    <w:rsid w:val="00D1151C"/>
    <w:rsid w:val="00D11D1B"/>
    <w:rsid w:val="00D12240"/>
    <w:rsid w:val="00D14C23"/>
    <w:rsid w:val="00D179F3"/>
    <w:rsid w:val="00D17A14"/>
    <w:rsid w:val="00D17E06"/>
    <w:rsid w:val="00D217E0"/>
    <w:rsid w:val="00D22190"/>
    <w:rsid w:val="00D226E6"/>
    <w:rsid w:val="00D255AF"/>
    <w:rsid w:val="00D269F4"/>
    <w:rsid w:val="00D26D6C"/>
    <w:rsid w:val="00D30D95"/>
    <w:rsid w:val="00D33B30"/>
    <w:rsid w:val="00D34253"/>
    <w:rsid w:val="00D35FB0"/>
    <w:rsid w:val="00D37675"/>
    <w:rsid w:val="00D40C00"/>
    <w:rsid w:val="00D43D34"/>
    <w:rsid w:val="00D44430"/>
    <w:rsid w:val="00D44BAE"/>
    <w:rsid w:val="00D44CB6"/>
    <w:rsid w:val="00D513A5"/>
    <w:rsid w:val="00D51F35"/>
    <w:rsid w:val="00D55D20"/>
    <w:rsid w:val="00D55E08"/>
    <w:rsid w:val="00D564A4"/>
    <w:rsid w:val="00D56E8F"/>
    <w:rsid w:val="00D65BD9"/>
    <w:rsid w:val="00D66084"/>
    <w:rsid w:val="00D676C3"/>
    <w:rsid w:val="00D71483"/>
    <w:rsid w:val="00D74120"/>
    <w:rsid w:val="00D75E93"/>
    <w:rsid w:val="00D764F9"/>
    <w:rsid w:val="00D76571"/>
    <w:rsid w:val="00D81256"/>
    <w:rsid w:val="00D83056"/>
    <w:rsid w:val="00D844E0"/>
    <w:rsid w:val="00D847A4"/>
    <w:rsid w:val="00D854BE"/>
    <w:rsid w:val="00D856AB"/>
    <w:rsid w:val="00D85E4D"/>
    <w:rsid w:val="00D8677B"/>
    <w:rsid w:val="00D86CDA"/>
    <w:rsid w:val="00D87A77"/>
    <w:rsid w:val="00D97020"/>
    <w:rsid w:val="00DA46C3"/>
    <w:rsid w:val="00DA6A07"/>
    <w:rsid w:val="00DB1EFC"/>
    <w:rsid w:val="00DB27F6"/>
    <w:rsid w:val="00DB4E49"/>
    <w:rsid w:val="00DB5E00"/>
    <w:rsid w:val="00DC04CB"/>
    <w:rsid w:val="00DC1308"/>
    <w:rsid w:val="00DC1C4C"/>
    <w:rsid w:val="00DC1D20"/>
    <w:rsid w:val="00DC2B9B"/>
    <w:rsid w:val="00DC35EB"/>
    <w:rsid w:val="00DC4668"/>
    <w:rsid w:val="00DD209F"/>
    <w:rsid w:val="00DD4773"/>
    <w:rsid w:val="00DD7DF7"/>
    <w:rsid w:val="00DE2F0B"/>
    <w:rsid w:val="00DE630F"/>
    <w:rsid w:val="00DF04C3"/>
    <w:rsid w:val="00DF08A8"/>
    <w:rsid w:val="00DF2AF5"/>
    <w:rsid w:val="00DF486F"/>
    <w:rsid w:val="00DF52BC"/>
    <w:rsid w:val="00E02C12"/>
    <w:rsid w:val="00E046BB"/>
    <w:rsid w:val="00E05439"/>
    <w:rsid w:val="00E054E9"/>
    <w:rsid w:val="00E0556A"/>
    <w:rsid w:val="00E06B7E"/>
    <w:rsid w:val="00E102BA"/>
    <w:rsid w:val="00E12519"/>
    <w:rsid w:val="00E160ED"/>
    <w:rsid w:val="00E17204"/>
    <w:rsid w:val="00E22435"/>
    <w:rsid w:val="00E2519D"/>
    <w:rsid w:val="00E25271"/>
    <w:rsid w:val="00E25582"/>
    <w:rsid w:val="00E2563B"/>
    <w:rsid w:val="00E267DA"/>
    <w:rsid w:val="00E31CF4"/>
    <w:rsid w:val="00E3235D"/>
    <w:rsid w:val="00E35A44"/>
    <w:rsid w:val="00E36A04"/>
    <w:rsid w:val="00E36D39"/>
    <w:rsid w:val="00E444B4"/>
    <w:rsid w:val="00E45063"/>
    <w:rsid w:val="00E45A5F"/>
    <w:rsid w:val="00E46C8C"/>
    <w:rsid w:val="00E5017E"/>
    <w:rsid w:val="00E503F3"/>
    <w:rsid w:val="00E50D0F"/>
    <w:rsid w:val="00E52340"/>
    <w:rsid w:val="00E53611"/>
    <w:rsid w:val="00E53AF3"/>
    <w:rsid w:val="00E5412E"/>
    <w:rsid w:val="00E55DBE"/>
    <w:rsid w:val="00E5716F"/>
    <w:rsid w:val="00E572C2"/>
    <w:rsid w:val="00E6095D"/>
    <w:rsid w:val="00E60F1C"/>
    <w:rsid w:val="00E62E6C"/>
    <w:rsid w:val="00E632BA"/>
    <w:rsid w:val="00E6344E"/>
    <w:rsid w:val="00E64667"/>
    <w:rsid w:val="00E64A51"/>
    <w:rsid w:val="00E662D7"/>
    <w:rsid w:val="00E7011D"/>
    <w:rsid w:val="00E71922"/>
    <w:rsid w:val="00E71AA4"/>
    <w:rsid w:val="00E71E15"/>
    <w:rsid w:val="00E72FAC"/>
    <w:rsid w:val="00E74B0B"/>
    <w:rsid w:val="00E76417"/>
    <w:rsid w:val="00E7685A"/>
    <w:rsid w:val="00E76932"/>
    <w:rsid w:val="00E8280D"/>
    <w:rsid w:val="00E83075"/>
    <w:rsid w:val="00E85096"/>
    <w:rsid w:val="00E8538B"/>
    <w:rsid w:val="00E853F9"/>
    <w:rsid w:val="00E86A7A"/>
    <w:rsid w:val="00E9193F"/>
    <w:rsid w:val="00E9196C"/>
    <w:rsid w:val="00E931D0"/>
    <w:rsid w:val="00E961AB"/>
    <w:rsid w:val="00EA2638"/>
    <w:rsid w:val="00EA2D4A"/>
    <w:rsid w:val="00EA6CAE"/>
    <w:rsid w:val="00EB1C8A"/>
    <w:rsid w:val="00EB27FD"/>
    <w:rsid w:val="00EB2B61"/>
    <w:rsid w:val="00EB4F08"/>
    <w:rsid w:val="00EB54C4"/>
    <w:rsid w:val="00EB57D1"/>
    <w:rsid w:val="00EB5ED2"/>
    <w:rsid w:val="00EC0A27"/>
    <w:rsid w:val="00EC27CF"/>
    <w:rsid w:val="00EC4224"/>
    <w:rsid w:val="00EC4BBA"/>
    <w:rsid w:val="00ED05E5"/>
    <w:rsid w:val="00ED0678"/>
    <w:rsid w:val="00ED2DFF"/>
    <w:rsid w:val="00ED4239"/>
    <w:rsid w:val="00ED4D05"/>
    <w:rsid w:val="00ED50D9"/>
    <w:rsid w:val="00ED52FD"/>
    <w:rsid w:val="00ED6D03"/>
    <w:rsid w:val="00ED7C36"/>
    <w:rsid w:val="00EE1B24"/>
    <w:rsid w:val="00EE74BF"/>
    <w:rsid w:val="00EF30AA"/>
    <w:rsid w:val="00EF41AA"/>
    <w:rsid w:val="00EF5331"/>
    <w:rsid w:val="00EF58A7"/>
    <w:rsid w:val="00EF62AE"/>
    <w:rsid w:val="00EF6D54"/>
    <w:rsid w:val="00F00668"/>
    <w:rsid w:val="00F01480"/>
    <w:rsid w:val="00F015DE"/>
    <w:rsid w:val="00F021B5"/>
    <w:rsid w:val="00F05CAD"/>
    <w:rsid w:val="00F05D0B"/>
    <w:rsid w:val="00F06DA3"/>
    <w:rsid w:val="00F07A26"/>
    <w:rsid w:val="00F16675"/>
    <w:rsid w:val="00F17430"/>
    <w:rsid w:val="00F209F4"/>
    <w:rsid w:val="00F267C9"/>
    <w:rsid w:val="00F343E5"/>
    <w:rsid w:val="00F35EEE"/>
    <w:rsid w:val="00F40C79"/>
    <w:rsid w:val="00F43FB7"/>
    <w:rsid w:val="00F454D3"/>
    <w:rsid w:val="00F54211"/>
    <w:rsid w:val="00F54DC6"/>
    <w:rsid w:val="00F56BFC"/>
    <w:rsid w:val="00F614EC"/>
    <w:rsid w:val="00F61638"/>
    <w:rsid w:val="00F628D8"/>
    <w:rsid w:val="00F63569"/>
    <w:rsid w:val="00F66B48"/>
    <w:rsid w:val="00F6751E"/>
    <w:rsid w:val="00F701E2"/>
    <w:rsid w:val="00F706AA"/>
    <w:rsid w:val="00F773AA"/>
    <w:rsid w:val="00F77AAD"/>
    <w:rsid w:val="00F77CE0"/>
    <w:rsid w:val="00F80BB0"/>
    <w:rsid w:val="00F81EFD"/>
    <w:rsid w:val="00F820DF"/>
    <w:rsid w:val="00F822BB"/>
    <w:rsid w:val="00F8271C"/>
    <w:rsid w:val="00F86DD9"/>
    <w:rsid w:val="00F9036F"/>
    <w:rsid w:val="00F91F9C"/>
    <w:rsid w:val="00F94199"/>
    <w:rsid w:val="00F94652"/>
    <w:rsid w:val="00F96691"/>
    <w:rsid w:val="00F96814"/>
    <w:rsid w:val="00F96D4E"/>
    <w:rsid w:val="00FA0D52"/>
    <w:rsid w:val="00FA2644"/>
    <w:rsid w:val="00FA734C"/>
    <w:rsid w:val="00FB2959"/>
    <w:rsid w:val="00FB7E21"/>
    <w:rsid w:val="00FC29AC"/>
    <w:rsid w:val="00FC4BE2"/>
    <w:rsid w:val="00FC543A"/>
    <w:rsid w:val="00FC6ACB"/>
    <w:rsid w:val="00FD32BD"/>
    <w:rsid w:val="00FD7F5B"/>
    <w:rsid w:val="00FE082F"/>
    <w:rsid w:val="00FE37C6"/>
    <w:rsid w:val="00FE3D23"/>
    <w:rsid w:val="00FE4009"/>
    <w:rsid w:val="00FE5891"/>
    <w:rsid w:val="00FE6272"/>
    <w:rsid w:val="00FE633B"/>
    <w:rsid w:val="00FE6F53"/>
    <w:rsid w:val="00FE7AE4"/>
    <w:rsid w:val="00FF041B"/>
    <w:rsid w:val="00FF07D9"/>
    <w:rsid w:val="00FF3141"/>
    <w:rsid w:val="00FF55A4"/>
    <w:rsid w:val="00FF57B4"/>
    <w:rsid w:val="00FF6AD5"/>
    <w:rsid w:val="00FF726D"/>
    <w:rsid w:val="00FF754D"/>
    <w:rsid w:val="00FF7568"/>
    <w:rsid w:val="00FF79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DBC0"/>
  <w15:docId w15:val="{EA332FA0-C7F1-4C86-9E96-1229878E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CFF"/>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8F17FB"/>
    <w:pPr>
      <w:tabs>
        <w:tab w:val="left" w:pos="440"/>
        <w:tab w:val="right" w:pos="8296"/>
      </w:tabs>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8F17FB"/>
    <w:pPr>
      <w:tabs>
        <w:tab w:val="left" w:pos="660"/>
        <w:tab w:val="right" w:pos="8296"/>
      </w:tabs>
      <w:spacing w:before="80"/>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uiPriority w:val="39"/>
    <w:rsid w:val="00D85E4D"/>
    <w:pPr>
      <w:ind w:left="440"/>
    </w:pPr>
    <w:rPr>
      <w:rFonts w:cstheme="minorHAnsi"/>
      <w:sz w:val="20"/>
      <w:szCs w:val="20"/>
    </w:rPr>
  </w:style>
  <w:style w:type="paragraph" w:styleId="TOC5">
    <w:name w:val="toc 5"/>
    <w:basedOn w:val="Normal"/>
    <w:next w:val="Normal"/>
    <w:autoRedefine/>
    <w:uiPriority w:val="39"/>
    <w:rsid w:val="00D85E4D"/>
    <w:pPr>
      <w:ind w:left="660"/>
    </w:pPr>
    <w:rPr>
      <w:rFonts w:cstheme="minorHAnsi"/>
      <w:sz w:val="20"/>
      <w:szCs w:val="20"/>
    </w:rPr>
  </w:style>
  <w:style w:type="paragraph" w:styleId="TOC6">
    <w:name w:val="toc 6"/>
    <w:basedOn w:val="Normal"/>
    <w:next w:val="Normal"/>
    <w:autoRedefine/>
    <w:uiPriority w:val="39"/>
    <w:rsid w:val="00D85E4D"/>
    <w:pPr>
      <w:ind w:left="880"/>
    </w:pPr>
    <w:rPr>
      <w:rFonts w:cstheme="minorHAnsi"/>
      <w:sz w:val="20"/>
      <w:szCs w:val="20"/>
    </w:rPr>
  </w:style>
  <w:style w:type="paragraph" w:styleId="TOC7">
    <w:name w:val="toc 7"/>
    <w:basedOn w:val="Normal"/>
    <w:next w:val="Normal"/>
    <w:autoRedefine/>
    <w:uiPriority w:val="39"/>
    <w:rsid w:val="00D85E4D"/>
    <w:pPr>
      <w:ind w:left="1100"/>
    </w:pPr>
    <w:rPr>
      <w:rFonts w:cstheme="minorHAnsi"/>
      <w:sz w:val="20"/>
      <w:szCs w:val="20"/>
    </w:rPr>
  </w:style>
  <w:style w:type="paragraph" w:styleId="TOC8">
    <w:name w:val="toc 8"/>
    <w:basedOn w:val="Normal"/>
    <w:next w:val="Normal"/>
    <w:autoRedefine/>
    <w:uiPriority w:val="39"/>
    <w:rsid w:val="00D85E4D"/>
    <w:pPr>
      <w:ind w:left="1320"/>
    </w:pPr>
    <w:rPr>
      <w:rFonts w:cstheme="minorHAnsi"/>
      <w:sz w:val="20"/>
      <w:szCs w:val="20"/>
    </w:rPr>
  </w:style>
  <w:style w:type="paragraph" w:styleId="TOC9">
    <w:name w:val="toc 9"/>
    <w:basedOn w:val="Normal"/>
    <w:next w:val="Normal"/>
    <w:autoRedefine/>
    <w:uiPriority w:val="39"/>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rsid w:val="00E632BA"/>
    <w:rPr>
      <w:color w:val="605E5C"/>
      <w:shd w:val="clear" w:color="auto" w:fill="E1DFDD"/>
    </w:rPr>
  </w:style>
  <w:style w:type="character" w:customStyle="1" w:styleId="UnresolvedMention2">
    <w:name w:val="Unresolved Mention2"/>
    <w:basedOn w:val="DefaultParagraphFont"/>
    <w:rsid w:val="00A10B6F"/>
    <w:rPr>
      <w:color w:val="605E5C"/>
      <w:shd w:val="clear" w:color="auto" w:fill="E1DFDD"/>
    </w:rPr>
  </w:style>
  <w:style w:type="character" w:styleId="Strong">
    <w:name w:val="Strong"/>
    <w:basedOn w:val="DefaultParagraphFont"/>
    <w:uiPriority w:val="22"/>
    <w:qFormat/>
    <w:rsid w:val="00B15640"/>
    <w:rPr>
      <w:b/>
      <w:bCs/>
    </w:rPr>
  </w:style>
  <w:style w:type="character" w:customStyle="1" w:styleId="UnresolvedMention3">
    <w:name w:val="Unresolved Mention3"/>
    <w:basedOn w:val="DefaultParagraphFont"/>
    <w:rsid w:val="0058292A"/>
    <w:rPr>
      <w:color w:val="605E5C"/>
      <w:shd w:val="clear" w:color="auto" w:fill="E1DFDD"/>
    </w:rPr>
  </w:style>
  <w:style w:type="character" w:customStyle="1" w:styleId="UnresolvedMention4">
    <w:name w:val="Unresolved Mention4"/>
    <w:basedOn w:val="DefaultParagraphFont"/>
    <w:uiPriority w:val="99"/>
    <w:semiHidden/>
    <w:unhideWhenUsed/>
    <w:rsid w:val="00F96D4E"/>
    <w:rPr>
      <w:color w:val="605E5C"/>
      <w:shd w:val="clear" w:color="auto" w:fill="E1DFDD"/>
    </w:rPr>
  </w:style>
  <w:style w:type="paragraph" w:styleId="Revision">
    <w:name w:val="Revision"/>
    <w:hidden/>
    <w:uiPriority w:val="99"/>
    <w:semiHidden/>
    <w:rsid w:val="00ED7C36"/>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832B6B"/>
    <w:rPr>
      <w:sz w:val="16"/>
      <w:szCs w:val="16"/>
    </w:rPr>
  </w:style>
  <w:style w:type="paragraph" w:styleId="CommentText">
    <w:name w:val="annotation text"/>
    <w:basedOn w:val="Normal"/>
    <w:link w:val="CommentTextChar"/>
    <w:uiPriority w:val="99"/>
    <w:unhideWhenUsed/>
    <w:rsid w:val="00832B6B"/>
    <w:rPr>
      <w:sz w:val="20"/>
      <w:szCs w:val="20"/>
    </w:rPr>
  </w:style>
  <w:style w:type="character" w:customStyle="1" w:styleId="CommentTextChar">
    <w:name w:val="Comment Text Char"/>
    <w:basedOn w:val="DefaultParagraphFont"/>
    <w:link w:val="CommentText"/>
    <w:uiPriority w:val="99"/>
    <w:rsid w:val="00832B6B"/>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832B6B"/>
    <w:rPr>
      <w:b/>
      <w:bCs/>
    </w:rPr>
  </w:style>
  <w:style w:type="character" w:customStyle="1" w:styleId="CommentSubjectChar">
    <w:name w:val="Comment Subject Char"/>
    <w:basedOn w:val="CommentTextChar"/>
    <w:link w:val="CommentSubject"/>
    <w:semiHidden/>
    <w:rsid w:val="00832B6B"/>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3541A4"/>
    <w:rPr>
      <w:color w:val="605E5C"/>
      <w:shd w:val="clear" w:color="auto" w:fill="E1DFDD"/>
    </w:rPr>
  </w:style>
  <w:style w:type="table" w:customStyle="1" w:styleId="TableGrid1">
    <w:name w:val="Table Grid1"/>
    <w:basedOn w:val="TableNormal"/>
    <w:next w:val="TableGrid"/>
    <w:uiPriority w:val="39"/>
    <w:rsid w:val="003448C6"/>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395D33"/>
    <w:pPr>
      <w:keepLines/>
      <w:pBdr>
        <w:bottom w:val="single" w:sz="4" w:space="1" w:color="595959" w:themeColor="text1" w:themeTint="A6"/>
      </w:pBdr>
      <w:spacing w:before="360" w:after="160" w:line="259" w:lineRule="auto"/>
    </w:pPr>
    <w:rPr>
      <w:sz w:val="28"/>
      <w:szCs w:val="28"/>
    </w:rPr>
  </w:style>
  <w:style w:type="paragraph" w:customStyle="1" w:styleId="PISUB">
    <w:name w:val="PI SUB"/>
    <w:basedOn w:val="Heading2"/>
    <w:link w:val="PISUBChar"/>
    <w:qFormat/>
    <w:rsid w:val="00395D33"/>
    <w:rPr>
      <w:rFonts w:ascii="Arial" w:hAnsi="Arial" w:cs="Arial"/>
      <w:smallCaps w:val="0"/>
      <w:sz w:val="24"/>
      <w:szCs w:val="24"/>
      <w:lang w:val="en-GB"/>
    </w:rPr>
  </w:style>
  <w:style w:type="character" w:customStyle="1" w:styleId="PIChapterChar">
    <w:name w:val="PI Chapter Char"/>
    <w:basedOn w:val="Heading1Char"/>
    <w:link w:val="PIChapter"/>
    <w:rsid w:val="00395D33"/>
    <w:rPr>
      <w:rFonts w:ascii="Arial" w:eastAsiaTheme="minorHAnsi" w:hAnsi="Arial" w:cs="Arial"/>
      <w:b/>
      <w:bCs/>
      <w:kern w:val="32"/>
      <w:sz w:val="28"/>
      <w:szCs w:val="28"/>
      <w:lang w:val="en-GB"/>
    </w:rPr>
  </w:style>
  <w:style w:type="paragraph" w:customStyle="1" w:styleId="PINORMAL">
    <w:name w:val="PI NORMAL"/>
    <w:basedOn w:val="Normal"/>
    <w:link w:val="PINORMALChar"/>
    <w:qFormat/>
    <w:rsid w:val="00395D33"/>
    <w:rPr>
      <w:rFonts w:ascii="Arial" w:hAnsi="Arial" w:cs="Arial"/>
      <w:lang w:val="en-US"/>
    </w:rPr>
  </w:style>
  <w:style w:type="character" w:customStyle="1" w:styleId="PISUBChar">
    <w:name w:val="PI SUB Char"/>
    <w:basedOn w:val="Heading2Char"/>
    <w:link w:val="PISUB"/>
    <w:rsid w:val="00395D33"/>
    <w:rPr>
      <w:rFonts w:ascii="Arial" w:eastAsiaTheme="majorEastAsia" w:hAnsi="Arial" w:cs="Arial"/>
      <w:b/>
      <w:bCs/>
      <w:smallCaps w:val="0"/>
      <w:color w:val="000000" w:themeColor="text1"/>
      <w:sz w:val="24"/>
      <w:szCs w:val="24"/>
      <w:lang w:val="en-GB"/>
    </w:rPr>
  </w:style>
  <w:style w:type="character" w:customStyle="1" w:styleId="PINORMALChar">
    <w:name w:val="PI NORMAL Char"/>
    <w:basedOn w:val="DefaultParagraphFont"/>
    <w:link w:val="PINORMAL"/>
    <w:rsid w:val="00395D33"/>
    <w:rPr>
      <w:rFonts w:ascii="Arial" w:eastAsiaTheme="minorHAnsi" w:hAnsi="Arial" w:cs="Arial"/>
      <w:sz w:val="22"/>
      <w:szCs w:val="22"/>
    </w:rPr>
  </w:style>
  <w:style w:type="table" w:customStyle="1" w:styleId="PlainTable11">
    <w:name w:val="Plain Table 11"/>
    <w:basedOn w:val="TableNormal"/>
    <w:uiPriority w:val="41"/>
    <w:rsid w:val="0064286D"/>
    <w:rPr>
      <w:rFonts w:asciiTheme="minorHAnsi" w:eastAsiaTheme="minorHAnsi" w:hAnsiTheme="minorHAnsi" w:cstheme="minorBidi"/>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6428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A0EEC"/>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A0EEC"/>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semiHidden/>
    <w:unhideWhenUsed/>
    <w:rsid w:val="002D7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23794">
      <w:bodyDiv w:val="1"/>
      <w:marLeft w:val="0"/>
      <w:marRight w:val="0"/>
      <w:marTop w:val="0"/>
      <w:marBottom w:val="0"/>
      <w:divBdr>
        <w:top w:val="none" w:sz="0" w:space="0" w:color="auto"/>
        <w:left w:val="none" w:sz="0" w:space="0" w:color="auto"/>
        <w:bottom w:val="none" w:sz="0" w:space="0" w:color="auto"/>
        <w:right w:val="none" w:sz="0" w:space="0" w:color="auto"/>
      </w:divBdr>
    </w:div>
    <w:div w:id="303897504">
      <w:bodyDiv w:val="1"/>
      <w:marLeft w:val="0"/>
      <w:marRight w:val="0"/>
      <w:marTop w:val="0"/>
      <w:marBottom w:val="0"/>
      <w:divBdr>
        <w:top w:val="none" w:sz="0" w:space="0" w:color="auto"/>
        <w:left w:val="none" w:sz="0" w:space="0" w:color="auto"/>
        <w:bottom w:val="none" w:sz="0" w:space="0" w:color="auto"/>
        <w:right w:val="none" w:sz="0" w:space="0" w:color="auto"/>
      </w:divBdr>
    </w:div>
    <w:div w:id="538709327">
      <w:bodyDiv w:val="1"/>
      <w:marLeft w:val="0"/>
      <w:marRight w:val="0"/>
      <w:marTop w:val="0"/>
      <w:marBottom w:val="0"/>
      <w:divBdr>
        <w:top w:val="none" w:sz="0" w:space="0" w:color="auto"/>
        <w:left w:val="none" w:sz="0" w:space="0" w:color="auto"/>
        <w:bottom w:val="none" w:sz="0" w:space="0" w:color="auto"/>
        <w:right w:val="none" w:sz="0" w:space="0" w:color="auto"/>
      </w:divBdr>
    </w:div>
    <w:div w:id="665667482">
      <w:bodyDiv w:val="1"/>
      <w:marLeft w:val="0"/>
      <w:marRight w:val="0"/>
      <w:marTop w:val="0"/>
      <w:marBottom w:val="0"/>
      <w:divBdr>
        <w:top w:val="none" w:sz="0" w:space="0" w:color="auto"/>
        <w:left w:val="none" w:sz="0" w:space="0" w:color="auto"/>
        <w:bottom w:val="none" w:sz="0" w:space="0" w:color="auto"/>
        <w:right w:val="none" w:sz="0" w:space="0" w:color="auto"/>
      </w:divBdr>
    </w:div>
    <w:div w:id="1307591697">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552500190">
      <w:bodyDiv w:val="1"/>
      <w:marLeft w:val="0"/>
      <w:marRight w:val="0"/>
      <w:marTop w:val="0"/>
      <w:marBottom w:val="0"/>
      <w:divBdr>
        <w:top w:val="none" w:sz="0" w:space="0" w:color="auto"/>
        <w:left w:val="none" w:sz="0" w:space="0" w:color="auto"/>
        <w:bottom w:val="none" w:sz="0" w:space="0" w:color="auto"/>
        <w:right w:val="none" w:sz="0" w:space="0" w:color="auto"/>
      </w:divBdr>
    </w:div>
    <w:div w:id="1653556073">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12280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racticeindex.co.uk/gp/forum/resources/clinical-guidance-document-fgm.1119/" TargetMode="External"/><Relationship Id="rId21" Type="http://schemas.openxmlformats.org/officeDocument/2006/relationships/hyperlink" Target="https://www.gov.uk/apply-forced-marriage-protection-order" TargetMode="External"/><Relationship Id="rId42" Type="http://schemas.openxmlformats.org/officeDocument/2006/relationships/hyperlink" Target="https://www.actionforchildren.org.uk/" TargetMode="External"/><Relationship Id="rId47" Type="http://schemas.openxmlformats.org/officeDocument/2006/relationships/hyperlink" Target="https://www.refuge.org.uk/" TargetMode="External"/><Relationship Id="rId63" Type="http://schemas.openxmlformats.org/officeDocument/2006/relationships/footer" Target="footer1.xml"/><Relationship Id="rId68" Type="http://schemas.openxmlformats.org/officeDocument/2006/relationships/hyperlink" Target="http://www.cqc.org.uk/guidance-providers/regulations-enforcement/regulation-20-duty-candou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case-studies/the-channel-programme" TargetMode="External"/><Relationship Id="rId29" Type="http://schemas.openxmlformats.org/officeDocument/2006/relationships/hyperlink" Target="https://www.legislation.gov.uk/ukpga/2004/31/contents" TargetMode="External"/><Relationship Id="rId11" Type="http://schemas.openxmlformats.org/officeDocument/2006/relationships/hyperlink" Target="https://indepth.nice.org.uk/decision-making-resource/index.html" TargetMode="External"/><Relationship Id="rId24" Type="http://schemas.openxmlformats.org/officeDocument/2006/relationships/hyperlink" Target="https://greatermanchesterscp.trixonline.co.uk/chapter/pre-birth-assessments" TargetMode="External"/><Relationship Id="rId32" Type="http://schemas.openxmlformats.org/officeDocument/2006/relationships/hyperlink" Target="https://www.legislation.gov.uk/ukpga/1989/41/contents" TargetMode="External"/><Relationship Id="rId37" Type="http://schemas.openxmlformats.org/officeDocument/2006/relationships/hyperlink" Target="https://www.rcn.org.uk/Professional-Development/publications/adult-safeguarding-roles-and-competencies-for-health-care-staff-uk-pub-007-069" TargetMode="External"/><Relationship Id="rId40" Type="http://schemas.openxmlformats.org/officeDocument/2006/relationships/hyperlink" Target="https://practiceindex.co.uk/gp/forum/resources/uk-gdpr-policy.1703/" TargetMode="External"/><Relationship Id="rId45" Type="http://schemas.openxmlformats.org/officeDocument/2006/relationships/hyperlink" Target="https://rapecrisis.org.uk/" TargetMode="External"/><Relationship Id="rId53" Type="http://schemas.openxmlformats.org/officeDocument/2006/relationships/hyperlink" Target="https://www.womensaid.org.uk/" TargetMode="External"/><Relationship Id="rId58" Type="http://schemas.openxmlformats.org/officeDocument/2006/relationships/image" Target="media/image3.png"/><Relationship Id="rId66" Type="http://schemas.openxmlformats.org/officeDocument/2006/relationships/image" Target="media/image4.jpg"/><Relationship Id="rId5" Type="http://schemas.openxmlformats.org/officeDocument/2006/relationships/webSettings" Target="webSettings.xml"/><Relationship Id="rId61" Type="http://schemas.openxmlformats.org/officeDocument/2006/relationships/hyperlink" Target="https://assets.publishing.service.gov.uk/government/uploads/system/uploads/attachment_data/file/1089015/Domestic_Abuse_Act_2021_Statutory_Guidance.pdf" TargetMode="External"/><Relationship Id="rId19" Type="http://schemas.openxmlformats.org/officeDocument/2006/relationships/hyperlink" Target="mailto:fmu@fcdo.gov.uk" TargetMode="External"/><Relationship Id="rId14" Type="http://schemas.openxmlformats.org/officeDocument/2006/relationships/hyperlink" Target="https://www.gov.uk/government/publications/prevent-duty-guidance" TargetMode="External"/><Relationship Id="rId22" Type="http://schemas.openxmlformats.org/officeDocument/2006/relationships/hyperlink" Target="http://trixresources.proceduresonline.com/nat_key/keywords/child_protection_plan.html" TargetMode="External"/><Relationship Id="rId27" Type="http://schemas.openxmlformats.org/officeDocument/2006/relationships/hyperlink" Target="https://www.cqc.org.uk/guidance-providers/gps/gp-mythbuster-80-female-genital-mutilation-fgm" TargetMode="External"/><Relationship Id="rId30" Type="http://schemas.openxmlformats.org/officeDocument/2006/relationships/hyperlink" Target="https://www.oscp.org.uk/" TargetMode="External"/><Relationship Id="rId35" Type="http://schemas.openxmlformats.org/officeDocument/2006/relationships/image" Target="media/image1.png"/><Relationship Id="rId43" Type="http://schemas.openxmlformats.org/officeDocument/2006/relationships/hyperlink" Target="https://www.nspcc.org.uk/" TargetMode="External"/><Relationship Id="rId48" Type="http://schemas.openxmlformats.org/officeDocument/2006/relationships/hyperlink" Target="https://justiceandcare.org/our-work/" TargetMode="External"/><Relationship Id="rId56" Type="http://schemas.openxmlformats.org/officeDocument/2006/relationships/hyperlink" Target="https://termbrowser.nhs.uk/?perspective=full&amp;conceptId1=281399006&amp;edition=uk-edition&amp;release=v20200610&amp;server=https://termbrowser.nhs.uk/sct-browser-api/snomed&amp;langRefset=999001261000000100,999000691000001104" TargetMode="External"/><Relationship Id="rId64" Type="http://schemas.openxmlformats.org/officeDocument/2006/relationships/hyperlink" Target="http://www.thamesvalley.police.uk/ro/report/ocr/af/how-to-report-a-crime/" TargetMode="External"/><Relationship Id="rId69" Type="http://schemas.openxmlformats.org/officeDocument/2006/relationships/hyperlink" Target="https://www.gov.uk/government/publications/safeguarding-practitioners-information-sharing-advice" TargetMode="External"/><Relationship Id="rId8" Type="http://schemas.openxmlformats.org/officeDocument/2006/relationships/hyperlink" Target="https://www.scie.org.uk/safeguarding/adults/practice/sharing-information" TargetMode="External"/><Relationship Id="rId51" Type="http://schemas.openxmlformats.org/officeDocument/2006/relationships/hyperlink" Target="https://www.thesurvivorstrust.org/"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government/publications/liberty-protection-safeguards-factsheets" TargetMode="External"/><Relationship Id="rId17" Type="http://schemas.openxmlformats.org/officeDocument/2006/relationships/hyperlink" Target="https://www.gov.uk/government/publications/channel-and-prevent-multi-agency-panel-pmap-guidance" TargetMode="External"/><Relationship Id="rId25" Type="http://schemas.openxmlformats.org/officeDocument/2006/relationships/hyperlink" Target="https://www.gov.uk/government/publications/fgm-enhanced-dataset-guidance-on-nhs-staff-responsibilities" TargetMode="External"/><Relationship Id="rId33" Type="http://schemas.openxmlformats.org/officeDocument/2006/relationships/hyperlink" Target="https://www.legislation.gov.uk/ukpga/2006/21/schedule/2/crossheading/children-act-1989-c-41" TargetMode="External"/><Relationship Id="rId38" Type="http://schemas.openxmlformats.org/officeDocument/2006/relationships/hyperlink" Target="https://assets.publishing.service.gov.uk/government/uploads/system/uploads/attachment_data/file/942217/Eight_Caldicott_Principles_08.12.20.pdf" TargetMode="External"/><Relationship Id="rId46" Type="http://schemas.openxmlformats.org/officeDocument/2006/relationships/hyperlink" Target="http://www.crimestoppers-uk.org/" TargetMode="External"/><Relationship Id="rId59" Type="http://schemas.openxmlformats.org/officeDocument/2006/relationships/hyperlink" Target="https://assets.publishing.service.gov.uk/media/62c6df068fa8f54e855dfe31/Domestic_Abuse_Act_2021_Statutory_Guidance.pdf" TargetMode="External"/><Relationship Id="rId67" Type="http://schemas.openxmlformats.org/officeDocument/2006/relationships/hyperlink" Target="https://www.cqc.org.uk/sites/default/files/20171020-healthcare-services-kloes-prompts-and-characteristics-final.pdf" TargetMode="External"/><Relationship Id="rId20" Type="http://schemas.openxmlformats.org/officeDocument/2006/relationships/hyperlink" Target="https://www.gov.uk/stop-forced-marriage" TargetMode="External"/><Relationship Id="rId41" Type="http://schemas.openxmlformats.org/officeDocument/2006/relationships/hyperlink" Target="https://practiceindex.co.uk/gp/forum/resources/consent.707/" TargetMode="External"/><Relationship Id="rId54" Type="http://schemas.openxmlformats.org/officeDocument/2006/relationships/hyperlink" Target="https://www.rcgp.org.uk/getmedia/91770d17-88e4-4b84-acdf-a49aa1427421/Safeguarding-training-requirements-for-Primary-Care-FINAL.pdf" TargetMode="External"/><Relationship Id="rId62" Type="http://schemas.openxmlformats.org/officeDocument/2006/relationships/header" Target="header1.xml"/><Relationship Id="rId70" Type="http://schemas.openxmlformats.org/officeDocument/2006/relationships/hyperlink" Target="https://www.rcn.org.uk/professional-development/publications/pub-0073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counter-terrorism-strategy-contest" TargetMode="External"/><Relationship Id="rId23" Type="http://schemas.openxmlformats.org/officeDocument/2006/relationships/hyperlink" Target="http://trixresources.proceduresonline.com/nat_key/keywords/looked_after_child.html" TargetMode="External"/><Relationship Id="rId28" Type="http://schemas.openxmlformats.org/officeDocument/2006/relationships/hyperlink" Target="https://www.osab.co.uk/" TargetMode="External"/><Relationship Id="rId36" Type="http://schemas.openxmlformats.org/officeDocument/2006/relationships/hyperlink" Target="https://www.google.com/url?sa=t&amp;rct=j&amp;q=&amp;esrc=s&amp;source=web&amp;cd=&amp;ved=2ahUKEwj889yGnIX5AhXQSkEAHUGmBPoQFnoECAcQAQ&amp;url=https%3A%2F%2Fwww.sussexccgs.nhs.uk%2Fclinical_documents%2Fdocumenting-safeguarding-concerns%2F&amp;usg=AOvVaw3Dxemy0NU769JmDFBzUgb7" TargetMode="External"/><Relationship Id="rId49" Type="http://schemas.openxmlformats.org/officeDocument/2006/relationships/hyperlink" Target="https://www.salvationarmy.org.uk/domestic-abuse" TargetMode="External"/><Relationship Id="rId57" Type="http://schemas.openxmlformats.org/officeDocument/2006/relationships/image" Target="media/image2.png"/><Relationship Id="rId10" Type="http://schemas.openxmlformats.org/officeDocument/2006/relationships/hyperlink" Target="https://www.nice.org.uk/guidance/ng108/resources/decisionmaking-and-mental-capacity-pdf-66141544670917" TargetMode="External"/><Relationship Id="rId31" Type="http://schemas.openxmlformats.org/officeDocument/2006/relationships/hyperlink" Target="https://learning.nspcc.org.uk/child-abuse-and-neglect/recognising-and-responding-to-abuse" TargetMode="External"/><Relationship Id="rId44" Type="http://schemas.openxmlformats.org/officeDocument/2006/relationships/hyperlink" Target="https://www.citizensadvice.org.uk/" TargetMode="External"/><Relationship Id="rId52" Type="http://schemas.openxmlformats.org/officeDocument/2006/relationships/hyperlink" Target="https://www.mind.org.uk/information-support/guides-to-support-and-services/abuse/" TargetMode="External"/><Relationship Id="rId60" Type="http://schemas.openxmlformats.org/officeDocument/2006/relationships/hyperlink" Target="https://static1.squarespace.com/static/5ee0be2588f1e349401c832c/t/5fd78eaf72a0a65a94da967e/1607962290051/In+Search+of+Excellence+2020.pdf" TargetMode="External"/><Relationship Id="rId65" Type="http://schemas.openxmlformats.org/officeDocument/2006/relationships/hyperlink" Target="http://www.thamesvalley.police.uk/contact/find-a-police-station/" TargetMode="External"/><Relationship Id="rId4" Type="http://schemas.openxmlformats.org/officeDocument/2006/relationships/settings" Target="settings.xml"/><Relationship Id="rId9" Type="http://schemas.openxmlformats.org/officeDocument/2006/relationships/hyperlink" Target="https://www.legislation.gov.uk/ukpga/2005/9/contents" TargetMode="External"/><Relationship Id="rId13" Type="http://schemas.openxmlformats.org/officeDocument/2006/relationships/hyperlink" Target="https://practiceindex.co.uk/gp/forum/resources/mental-capacity-act-policy.1105/" TargetMode="External"/><Relationship Id="rId18" Type="http://schemas.openxmlformats.org/officeDocument/2006/relationships/hyperlink" Target="https://www.manchestersafeguardingpartnership.co.uk/resource/self-neglect-advice-for-all/" TargetMode="External"/><Relationship Id="rId39" Type="http://schemas.openxmlformats.org/officeDocument/2006/relationships/hyperlink" Target="https://www.legislation.gov.uk/ukpga/2018/12/contents/enacted" TargetMode="External"/><Relationship Id="rId34" Type="http://schemas.openxmlformats.org/officeDocument/2006/relationships/hyperlink" Target="https://www.themdu.com/guidance-and-advice/guides/children-whose-parents-are-separated" TargetMode="External"/><Relationship Id="rId50" Type="http://schemas.openxmlformats.org/officeDocument/2006/relationships/hyperlink" Target="https://karmanirvana.org.uk/" TargetMode="External"/><Relationship Id="rId55" Type="http://schemas.openxmlformats.org/officeDocument/2006/relationships/hyperlink" Target="https://practiceindex.co.uk/gp/forum/resources/chaperone-policy.730/?fromcat=4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mc-uk.org/-/media/documents/good-medical-practice---english-20200128_pdf-51527435.pdf" TargetMode="External"/><Relationship Id="rId2" Type="http://schemas.openxmlformats.org/officeDocument/2006/relationships/hyperlink" Target="https://www.medicalprotection.org/uk/resources/factsheets/england/england-factsheets/uk-chaperones" TargetMode="External"/><Relationship Id="rId1" Type="http://schemas.openxmlformats.org/officeDocument/2006/relationships/hyperlink" Target="https://termbrowser.nhs.uk/?perspective=full&amp;conceptId1=404684003&amp;edition=uk-edition&amp;release=v20201125&amp;server=https://termbrowser.nhs.uk/sct-browser-api/snomed&amp;langRefset=999001261000000100,999000691000001104" TargetMode="External"/><Relationship Id="rId5" Type="http://schemas.openxmlformats.org/officeDocument/2006/relationships/hyperlink" Target="https://assets.publishing.service.gov.uk/government/uploads/system/uploads/attachment_data/file/1089015/Domestic_Abuse_Act_2021_Statutory_Guidance.pdf" TargetMode="External"/><Relationship Id="rId4" Type="http://schemas.openxmlformats.org/officeDocument/2006/relationships/hyperlink" Target="https://www.nmc.org.uk/standards/code/read-the-cod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A76F-86C9-499B-A55E-38975E54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9698</Words>
  <Characters>55283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64852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SHARPLES, Kim (BURFORD SURGERY)</cp:lastModifiedBy>
  <cp:revision>2</cp:revision>
  <cp:lastPrinted>2023-03-16T14:52:00Z</cp:lastPrinted>
  <dcterms:created xsi:type="dcterms:W3CDTF">2026-06-15T14:42:00Z</dcterms:created>
  <dcterms:modified xsi:type="dcterms:W3CDTF">2026-06-15T14:42:00Z</dcterms:modified>
</cp:coreProperties>
</file>